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spacing w:after="0" w:line="240" w:lineRule="auto"/>
        <w:jc w:val="center"/>
        <w:rPr>
          <w:rFonts w:ascii="Times New Roman" w:hAnsi="Times New Roman"/>
          <w:b/>
          <w:sz w:val="24"/>
          <w:szCs w:val="24"/>
        </w:rPr>
      </w:pPr>
      <w:bookmarkStart w:id="0" w:name="_GoBack"/>
      <w:r>
        <w:rPr>
          <w:rFonts w:ascii="Times New Roman" w:hAnsi="Times New Roman"/>
          <w:b/>
          <w:sz w:val="24"/>
          <w:szCs w:val="24"/>
        </w:rPr>
        <w:t xml:space="preserve">PENGEMBANGAN MODEL  PEMBELAJARAN KARAKTER BERBASIS  SENI </w:t>
      </w:r>
    </w:p>
    <w:bookmarkEnd w:id="0"/>
    <w:p>
      <w:pPr>
        <w:spacing w:after="0" w:line="240" w:lineRule="auto"/>
        <w:jc w:val="center"/>
        <w:rPr>
          <w:rFonts w:ascii="Times New Roman" w:hAnsi="Times New Roman"/>
          <w:b/>
          <w:sz w:val="24"/>
          <w:szCs w:val="24"/>
        </w:rPr>
      </w:pPr>
      <w:r>
        <w:rPr>
          <w:rFonts w:ascii="Times New Roman" w:hAnsi="Times New Roman"/>
          <w:b/>
          <w:sz w:val="24"/>
          <w:szCs w:val="24"/>
        </w:rPr>
        <w:t>Oleh Kun Setyaning Astuti</w:t>
      </w:r>
    </w:p>
    <w:p>
      <w:pPr>
        <w:spacing w:after="0" w:line="360" w:lineRule="auto"/>
        <w:jc w:val="both"/>
        <w:rPr>
          <w:rFonts w:ascii="Times New Roman" w:hAnsi="Times New Roman"/>
          <w:b/>
          <w:sz w:val="24"/>
          <w:szCs w:val="24"/>
        </w:rPr>
      </w:pPr>
    </w:p>
    <w:p>
      <w:pPr>
        <w:numPr>
          <w:ilvl w:val="0"/>
          <w:numId w:val="1"/>
        </w:numPr>
        <w:spacing w:after="0" w:line="360" w:lineRule="auto"/>
        <w:jc w:val="both"/>
        <w:rPr>
          <w:rFonts w:ascii="Times New Roman" w:hAnsi="Times New Roman"/>
          <w:b/>
          <w:sz w:val="24"/>
          <w:szCs w:val="24"/>
        </w:rPr>
      </w:pPr>
      <w:r>
        <w:rPr>
          <w:rFonts w:ascii="Times New Roman" w:hAnsi="Times New Roman"/>
          <w:b/>
          <w:sz w:val="24"/>
          <w:szCs w:val="24"/>
        </w:rPr>
        <w:t>Pendahuluan</w:t>
      </w:r>
    </w:p>
    <w:p>
      <w:pPr>
        <w:spacing w:after="0" w:line="360" w:lineRule="auto"/>
        <w:ind w:firstLine="720"/>
        <w:jc w:val="both"/>
        <w:rPr>
          <w:rFonts w:ascii="Times New Roman" w:hAnsi="Times New Roman"/>
          <w:sz w:val="24"/>
          <w:szCs w:val="24"/>
        </w:rPr>
      </w:pPr>
      <w:r>
        <w:rPr>
          <w:rFonts w:ascii="Times New Roman" w:hAnsi="Times New Roman"/>
          <w:sz w:val="24"/>
          <w:szCs w:val="24"/>
        </w:rPr>
        <w:t>Pendidikan moral menjadi popular karena memiliki kaitan yang kuat dengan pendidikan religius. Pada periode progresif di Amerika, sejarah pendidikan moral dipengaruhi oleh Thorndike dengan paradigmanya yang kuat, yaitu behavioristik. Ironisnya hasil penelitian Harstshorne dan May sekitar tahun 1930, yang dipengaruhi Thorndike memberikan kesimpulan bahwa pembelajaran religius tidak memiliki kaitan dengan perilaku (Hancock, 2009).</w:t>
      </w:r>
    </w:p>
    <w:p>
      <w:pPr>
        <w:spacing w:after="0" w:line="360" w:lineRule="auto"/>
        <w:jc w:val="both"/>
        <w:rPr>
          <w:rFonts w:ascii="Times New Roman" w:hAnsi="Times New Roman"/>
          <w:sz w:val="24"/>
          <w:szCs w:val="24"/>
        </w:rPr>
      </w:pPr>
      <w:r>
        <w:rPr>
          <w:rFonts w:ascii="Times New Roman" w:hAnsi="Times New Roman"/>
          <w:sz w:val="24"/>
          <w:szCs w:val="24"/>
        </w:rPr>
        <w:t xml:space="preserve">        Pendidikan moral muncul kembali di akhir tahun 1960-an dalam wujud klarifikasi nilai, dengan pendekatan tingkat tinggi yang didasarkan pada relativisme, dan etik. Sebuah bentuk baru pengembangan moral dan riset di dunia pendidikan yang dikembangkan oleh Lawrence Kohlberg’s berupa riset pengembangan moral kognitif dan penelitian tentang keadilan sebagai inti  dari moralitas.  Menurut Zuchdi(2008:7) pemikiran moral yang mendukung kebenaran atau nilai hakiki, khususnya mengenai kejujuran, keadilan, penghargaan atas hak asasi manusia, dan kepedulian manusia merupakan perkembangan moral pada tingkat yang paling tinggi.</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 Dewasa ini isu moral kembali menjadi permasalahan yang muncul di berbagai belahan dunia. Moon (2009:1) mengemukakan bahwa korupsi telah menjadi musuh besar Korea  sejak tahun tahun 1990-an. Tiga presiden terakhir (KIM Y.S., 1993-1998, Kim D.J., 1998-2003, Noh M.H., 2003-2008) menggalakkan program antikorupsi secara besar-besaran.  Namun,  program tersebut tidak selalu berhasil. Moon mengakui bahwa riset-riset dalam bidang psikologi moral dan pendidikan moral  di Korea kurang memberi kontribusi yang berarti pada kehidupan praktis masyarakat Korea.</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Korea yang yang dibentuk oleh kultur Budhaisme selama 400 tahun, dan Confusianisme 500 tahun, serta dipengaruhi oleh Taoisme menjunjung nilai-nilai kesalehan dan loyalitas pada para pemuka.  Namun, dengan masuknya bangsa Barat pada abad ke-19 yang membawa nilai-nilai rasionalitas, keadilan, dan keterbukaan menjadikan bangsa Korea mengalami benturan-benturan nilai.  Ironisnya dengan terjadinya krisis IMF  pada tahun 1997, bangsa Korea akhirnya mengakui bahwa nilai-nilai Barat lebih unggul dari pada nilai-nilai tradisi Korea.  Walaupun sebenarnya Editor Journal of Moral Education, Monica J Taylor menyayangkan sikap Korea karena sebenarnya bangsa Barat tidak menginginkan bangsa Timur menjadi seperti bangsa Barat, dan Monica menghargai Indonesia yang tetap berupaya untuk perpijak pada budaya nasionalnya. </w:t>
      </w:r>
    </w:p>
    <w:p>
      <w:pPr>
        <w:spacing w:after="0" w:line="360" w:lineRule="auto"/>
        <w:ind w:firstLine="720"/>
        <w:jc w:val="both"/>
        <w:rPr>
          <w:rFonts w:ascii="Times New Roman" w:hAnsi="Times New Roman"/>
          <w:sz w:val="24"/>
          <w:szCs w:val="24"/>
        </w:rPr>
      </w:pPr>
      <w:r>
        <w:rPr>
          <w:rFonts w:ascii="Times New Roman" w:hAnsi="Times New Roman"/>
          <w:sz w:val="24"/>
          <w:szCs w:val="24"/>
        </w:rPr>
        <w:t>Pada dasarnya benturan nilai-nilai moral juga terjadi pada bangsa Indonesia.  Krisis ekonomi pada tahun 1997 menjadikan bangsa Indonesia kurang memercayai bahwa nilai-nilai yang selama ini dianut benar. Kegagalan penanaman nilai-nilai moral masa Orde Baru disebabkan pendidikan moral dilaksanakan dengan metode langsung. Menurut Zuchdi (2008:5) metode langsung mulai dengan perilaku yang dinilai baik, sebagai upaya indoktrinasi berbagai ajaran.  Namun dengan metode indoktrinasi tersebut terdapat dua kemungkinan yang hasilnya kurang positif, yaitu pertama nilai-nilai yang diindoktrinasi diserap, bahkan dihafal luar kepala, tetapi tidak terinternalisasikan apalagi diamalkan.  Kedua, nilai-nilai tersebut diterapkan dalam kehidupan, tetapi berkat pengawasan penguasa, bukan atas kesadaran diri.</w:t>
      </w:r>
    </w:p>
    <w:p>
      <w:pPr>
        <w:spacing w:after="0" w:line="360" w:lineRule="auto"/>
        <w:ind w:firstLine="720"/>
        <w:jc w:val="both"/>
        <w:rPr>
          <w:rFonts w:ascii="Times New Roman" w:hAnsi="Times New Roman"/>
          <w:sz w:val="24"/>
          <w:szCs w:val="24"/>
        </w:rPr>
      </w:pPr>
      <w:r>
        <w:rPr>
          <w:rFonts w:ascii="Times New Roman" w:hAnsi="Times New Roman"/>
          <w:sz w:val="24"/>
          <w:szCs w:val="24"/>
        </w:rPr>
        <w:t>Merujuk teori tahapan keputusan moral Kohlberg, metode langsung tersebut termasuk pada tahap yang paling rendah, yaitu tahap prakonvensional.  Pada tahap ini seseorang patuh pada hukum atau aturan-aturan moral karena takut pada hukuman (Reimer, Paolitto,&amp; Hers,1983:58).</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era Reformasi ini, pemerintah berusaha mengubah sistem pemerintahan menjadi lebih terbuka dan bebas dalam segala segi kehidupan.  Namun, hal itu tidak selalu berdampak lebih baik.  Justru pada era reformasi ini nilai-nilai pengamalan Pancasila mulai luntur. Berdasarkan percermatan  terhadap perkembangan situasi terakhir  Indonesia  dengan segala gejolak dan dinamikanya Forum Rektor Indonesia pada konvensi kampus  VII tahun 2011 menyatakan sepuluh deklarasi.  Hal yang terkait dengan pendidikan karakter di antaranya tercantum pada pernyataan ke-4 dan ke-6.  Pernyataan ke-4 berisi himbauan kepada para pemimpin bangsa yang mendapat amanah dari rakyat agar lebih memperhatikan kepentingan bangsa (publik), dari pada individu dan kelompoknya, tidak saling bertikai, bertengkar, jatuhmenjatuhkan, atau hujatmenghujat, hanya demi kepentingan kekuasaan dan kelompoknya sendiri.  Pernyataan ke-6 berisi himbauan kepada perguruan tinggi untuk lebih aktif berkiprah untuk meluruskan kemencengan arah reformasi. Kampus seyogyanya berfungsi sebagai pemasok </w:t>
      </w:r>
      <w:r>
        <w:rPr>
          <w:rFonts w:ascii="Times New Roman" w:hAnsi="Times New Roman"/>
          <w:i/>
          <w:sz w:val="24"/>
          <w:szCs w:val="24"/>
        </w:rPr>
        <w:t>nation change agent</w:t>
      </w:r>
      <w:r>
        <w:rPr>
          <w:rFonts w:ascii="Times New Roman" w:hAnsi="Times New Roman"/>
          <w:sz w:val="24"/>
          <w:szCs w:val="24"/>
        </w:rPr>
        <w:t xml:space="preserve"> yang kompeten dan bermoral.</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Pernyataan tersebut mengindikasikan bahwa bangsa Indonesia kembali mengalami krisis moral, dan perguruan tinggi harus meningkatkan fungsi sebagai </w:t>
      </w:r>
      <w:r>
        <w:rPr>
          <w:rFonts w:ascii="Times New Roman" w:hAnsi="Times New Roman"/>
          <w:i/>
          <w:sz w:val="24"/>
          <w:szCs w:val="24"/>
        </w:rPr>
        <w:t>nation change agent</w:t>
      </w:r>
      <w:r>
        <w:rPr>
          <w:rFonts w:ascii="Times New Roman" w:hAnsi="Times New Roman"/>
          <w:sz w:val="24"/>
          <w:szCs w:val="24"/>
        </w:rPr>
        <w:t xml:space="preserve"> terutama dalam bidang moral lewat pendidikan karakter. Kesadaran masyarakat akan pentingnya pendidikan menjadikan pendidikan merupakan media strategis pendidikan karakter yang akan membentuk moralitas bangsa.  </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Dengan demikian perguruan tinggi sebagai pencetak calon pemimpin dan </w:t>
      </w:r>
      <w:r>
        <w:rPr>
          <w:rFonts w:ascii="Times New Roman" w:hAnsi="Times New Roman"/>
          <w:i/>
          <w:sz w:val="24"/>
          <w:szCs w:val="24"/>
        </w:rPr>
        <w:t>nation changed</w:t>
      </w:r>
      <w:r>
        <w:rPr>
          <w:rFonts w:ascii="Times New Roman" w:hAnsi="Times New Roman"/>
          <w:sz w:val="24"/>
          <w:szCs w:val="24"/>
        </w:rPr>
        <w:t xml:space="preserve"> </w:t>
      </w:r>
      <w:r>
        <w:rPr>
          <w:rFonts w:ascii="Times New Roman" w:hAnsi="Times New Roman"/>
          <w:i/>
          <w:sz w:val="24"/>
          <w:szCs w:val="24"/>
        </w:rPr>
        <w:t>agent</w:t>
      </w:r>
      <w:r>
        <w:rPr>
          <w:rFonts w:ascii="Times New Roman" w:hAnsi="Times New Roman"/>
          <w:sz w:val="24"/>
          <w:szCs w:val="24"/>
        </w:rPr>
        <w:t xml:space="preserve"> merupakan lembaga yang memiliki peran yang sangat besar terhadap pembentukan moral bangsa . Oleh karena itu peguruan tinggi harus benar-benar mempersiapkan para mahasiswa dengan sebaik-baiknya agar nantinya dapat menjalankan fungsinya sebagai agen pembentuk moral.</w:t>
      </w:r>
    </w:p>
    <w:p>
      <w:pPr>
        <w:spacing w:after="0" w:line="360" w:lineRule="auto"/>
        <w:ind w:firstLine="709"/>
        <w:jc w:val="both"/>
        <w:rPr>
          <w:rFonts w:ascii="Times New Roman" w:hAnsi="Times New Roman"/>
          <w:color w:val="000000"/>
          <w:sz w:val="24"/>
          <w:szCs w:val="24"/>
        </w:rPr>
      </w:pPr>
      <w:r>
        <w:rPr>
          <w:rFonts w:ascii="Times New Roman" w:hAnsi="Times New Roman"/>
          <w:sz w:val="24"/>
          <w:szCs w:val="24"/>
        </w:rPr>
        <w:t xml:space="preserve">     Hal ini sejalan dengan </w:t>
      </w:r>
      <w:r>
        <w:rPr>
          <w:rFonts w:ascii="Times New Roman" w:hAnsi="Times New Roman"/>
          <w:color w:val="000000"/>
          <w:sz w:val="24"/>
          <w:szCs w:val="24"/>
        </w:rPr>
        <w:t xml:space="preserve">Chazan (1985: 5) yang berpendapat bahwa guru sebagai pendidik bertanggung jawab untuk memadukan pemahaman moral dengan tindakan moral dalam atmosfir akademik.  Selanjutnya, Durkheim (Chazan, 1985:11) mengemukan bahwa tujuan moral sangat terkait dengan lingkungan sosialnya. </w:t>
      </w:r>
    </w:p>
    <w:p>
      <w:pPr>
        <w:spacing w:after="0" w:line="360" w:lineRule="auto"/>
        <w:ind w:firstLine="709"/>
        <w:jc w:val="both"/>
        <w:rPr>
          <w:rFonts w:ascii="Times New Roman" w:hAnsi="Times New Roman"/>
          <w:color w:val="FF0000"/>
          <w:sz w:val="24"/>
          <w:szCs w:val="24"/>
        </w:rPr>
      </w:pPr>
      <w:r>
        <w:rPr>
          <w:rFonts w:ascii="Times New Roman" w:hAnsi="Times New Roman"/>
          <w:color w:val="000000"/>
          <w:sz w:val="24"/>
          <w:szCs w:val="24"/>
        </w:rPr>
        <w:t xml:space="preserve">Berdasarkan pendapat tersebut,  pendidikan moral siswa dan mahasiswa dapat dimulai dari lingkungan sosialnya, termasuk lingkungan pendidikan, yaitu sekolah dan perguruan tinggi. </w:t>
      </w:r>
      <w:r>
        <w:rPr>
          <w:rFonts w:ascii="Times New Roman" w:hAnsi="Times New Roman"/>
          <w:sz w:val="24"/>
          <w:szCs w:val="24"/>
        </w:rPr>
        <w:t xml:space="preserve">Zuchdi (2009:101) mengemukakan bahwa </w:t>
      </w:r>
      <w:r>
        <w:rPr>
          <w:rFonts w:ascii="Times New Roman" w:hAnsi="Times New Roman"/>
          <w:i/>
          <w:sz w:val="24"/>
          <w:szCs w:val="24"/>
        </w:rPr>
        <w:t>grand design</w:t>
      </w:r>
      <w:r>
        <w:rPr>
          <w:rFonts w:ascii="Times New Roman" w:hAnsi="Times New Roman"/>
          <w:sz w:val="24"/>
          <w:szCs w:val="24"/>
        </w:rPr>
        <w:t xml:space="preserve"> pendidikan karakter harus bersifat komprehensif, sistemik, dan perlu didukung oleh kultur yang positif serta fasilitas yang memadai yang didukung oleh aktor yang berperan dalam semua komponen pendidikan.  Pendidikan karakter tidak hanya terbatas melalui bidang studi agama, dan kewarganegaraan, tetapi juga melalui setiap bidang studi yang lain.</w:t>
      </w:r>
    </w:p>
    <w:p>
      <w:pPr>
        <w:spacing w:after="0" w:line="360" w:lineRule="auto"/>
        <w:ind w:firstLine="720"/>
        <w:jc w:val="both"/>
        <w:rPr>
          <w:rFonts w:ascii="Times New Roman" w:hAnsi="Times New Roman"/>
          <w:color w:val="FF0000"/>
          <w:sz w:val="24"/>
          <w:szCs w:val="24"/>
        </w:rPr>
      </w:pPr>
      <w:r>
        <w:rPr>
          <w:rFonts w:ascii="Times New Roman" w:hAnsi="Times New Roman"/>
          <w:sz w:val="24"/>
          <w:szCs w:val="24"/>
        </w:rPr>
        <w:t>Hal itu tepat dilakukan karena pada dasarnya perkuliahan merupakan ujung tombak pencapaian prestasi dan pembentukan kepribadian.  Proses pembelajaran merupakan kegiatan pendidikan yang nyata dan dikontrol, sehingga penanaman nilai-nilai moral atau pembentukan karakter dapat dilakukan dalam proses pembelajaran.</w:t>
      </w:r>
      <w:r>
        <w:rPr>
          <w:rFonts w:ascii="Times New Roman" w:hAnsi="Times New Roman"/>
          <w:color w:val="FF0000"/>
          <w:sz w:val="24"/>
          <w:szCs w:val="24"/>
        </w:rPr>
        <w:t xml:space="preserve"> </w:t>
      </w:r>
    </w:p>
    <w:p>
      <w:pPr>
        <w:spacing w:after="0" w:line="360" w:lineRule="auto"/>
        <w:ind w:firstLine="720"/>
        <w:jc w:val="both"/>
        <w:rPr>
          <w:rFonts w:ascii="Times New Roman" w:hAnsi="Times New Roman"/>
          <w:i/>
          <w:sz w:val="24"/>
          <w:szCs w:val="24"/>
        </w:rPr>
      </w:pPr>
      <w:r>
        <w:rPr>
          <w:rFonts w:ascii="Times New Roman" w:hAnsi="Times New Roman"/>
          <w:sz w:val="24"/>
          <w:szCs w:val="24"/>
        </w:rPr>
        <w:t xml:space="preserve">Menurut Sugarman (Hancock, 2009) saat ini kecenderungan riset dan praktik pendidikan merefleksikan sekulerisme yang kuat karena memandang manusia bersifat otonom dan bebas.  Lemings (Hancock,2009) merefleksikan tidak adanya kaitan  antara penelitian dan praktik dengan problem guru pada riset pendidikan moral.  Pada umunya penelitian-penelitian pendidikan memiliki tujuan yang bebas konteks dan bersifat umum, sementara guru-guru menginginkan pencapaian outcomes yang diinginkan sesuai dengan </w:t>
      </w:r>
      <w:r>
        <w:rPr>
          <w:rFonts w:ascii="Times New Roman" w:hAnsi="Times New Roman"/>
          <w:i/>
          <w:sz w:val="24"/>
          <w:szCs w:val="24"/>
        </w:rPr>
        <w:t>setting local.</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Terkait dengan hal itu maka pengembangan model pembelajaran karakter harus disesuaikan dengan konteks Indonesia dan situasi kondisi tiap-tiap kelas.  Pendidikan karakter yang dikembangkan adalah pengembangan karakter Indonesia dengan model pembelajaran sesuai dengan karakteristik kelas, walaupun setiap kelas memiliki konteks yang berbeda-beda namun terdapat prinsip-prinsip pembelajaran karakter yang  dikembangkan secara umum.</w:t>
      </w:r>
    </w:p>
    <w:p>
      <w:pPr>
        <w:spacing w:after="0" w:line="360" w:lineRule="auto"/>
        <w:jc w:val="both"/>
        <w:rPr>
          <w:rFonts w:ascii="Times New Roman" w:hAnsi="Times New Roman"/>
          <w:sz w:val="24"/>
          <w:szCs w:val="24"/>
        </w:rPr>
      </w:pPr>
    </w:p>
    <w:p>
      <w:pPr>
        <w:numPr>
          <w:ilvl w:val="0"/>
          <w:numId w:val="1"/>
        </w:numPr>
        <w:spacing w:after="0" w:line="360" w:lineRule="auto"/>
        <w:ind w:left="567" w:hanging="567"/>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Pembahasan</w:t>
      </w:r>
    </w:p>
    <w:p>
      <w:pPr>
        <w:numPr>
          <w:ilvl w:val="0"/>
          <w:numId w:val="2"/>
        </w:numPr>
        <w:spacing w:after="0" w:line="360" w:lineRule="auto"/>
        <w:ind w:hanging="1080"/>
        <w:jc w:val="both"/>
        <w:rPr>
          <w:rFonts w:ascii="Times New Roman" w:hAnsi="Times New Roman"/>
          <w:b/>
          <w:sz w:val="24"/>
          <w:szCs w:val="24"/>
        </w:rPr>
      </w:pPr>
      <w:r>
        <w:rPr>
          <w:rFonts w:ascii="Times New Roman" w:hAnsi="Times New Roman"/>
          <w:b/>
          <w:sz w:val="24"/>
          <w:szCs w:val="24"/>
        </w:rPr>
        <w:t>Sekolah dan Perguruan Tinggi sebagai Media Pembentuk Kepribadian</w:t>
      </w:r>
    </w:p>
    <w:p>
      <w:pPr>
        <w:spacing w:after="0" w:line="360" w:lineRule="auto"/>
        <w:ind w:firstLine="720"/>
        <w:jc w:val="both"/>
        <w:rPr>
          <w:rFonts w:ascii="Times New Roman" w:hAnsi="Times New Roman"/>
          <w:sz w:val="24"/>
          <w:szCs w:val="24"/>
        </w:rPr>
      </w:pPr>
      <w:r>
        <w:rPr>
          <w:rFonts w:ascii="Times New Roman" w:hAnsi="Times New Roman"/>
          <w:sz w:val="24"/>
          <w:szCs w:val="24"/>
        </w:rPr>
        <w:t>Pada dasarnya moral merupakan inti persoalan sejak adanya suatu bangsa.  Bahkan, inti permasalahan seluruh agama di dunia pun bermuara pada pembentukan moral.  Dengan demikian, persoalan moral merupakan persoalan yang harus diperjuangkan sepanjang masa.  Terkait dengan hal itu, tidak berlebihan apabila dikatakan bahwa hakikat tujuan didirikan sekolah adalah membentuk kepribadian peserta didik.  Pembentukan kepribadian tersebut dilakukan melalui mata pelajaran-matapelajaran yang diajarkan.  Dengan demikian seorang anak yang mendapat pelajaran sains diharapkan mereka dapat berpikir logis dan rasional dalam menghadapi berbagai persoalan hidup. Seorang anak yang belajar tentang sejarah diharapkan dapat selalu melakukan refleksi dan memrediksikan akibat-akibat yang ditimbulkan oleh perilaku di masa lampau sehingga  selalu mengontrol perilakunya, serta belajar dan bekerja keras demi masa depan.  Seseorang yang belajar tentang seni diharapkan mampu meningkatkan rasa estetis dan kehalusan budinya sehingga  mampu merasakan keindahan dan kebahagiaan hidup.</w:t>
      </w:r>
    </w:p>
    <w:p>
      <w:pPr>
        <w:pStyle w:val="12"/>
        <w:spacing w:after="0" w:line="360" w:lineRule="auto"/>
        <w:ind w:left="0" w:firstLine="720"/>
        <w:jc w:val="both"/>
        <w:rPr>
          <w:rFonts w:ascii="Times New Roman" w:hAnsi="Times New Roman"/>
          <w:sz w:val="24"/>
          <w:szCs w:val="24"/>
        </w:rPr>
      </w:pPr>
      <w:r>
        <w:rPr>
          <w:rFonts w:ascii="Times New Roman" w:hAnsi="Times New Roman"/>
          <w:sz w:val="24"/>
          <w:szCs w:val="24"/>
        </w:rPr>
        <w:t>Pada kenyataannya banyak proses pembelajaran yang hanya menekankan tujuan jangka pendek, yaitu pencapaian hasil belajar hanya pada substansi materi pelajaran yang dilihat pada pengukuran penguasaan materi jangka pendek.  Tidak jarang penguasaan materi tersebut hanya berupa hafalan yang tidak lama melekat dalam diri siswa/mahasiswa sehingga disangsikan bahwa mata pelajaran tersebut akan dapat membentuk kepribadian siswa/mahasiswa.</w:t>
      </w:r>
    </w:p>
    <w:p>
      <w:pPr>
        <w:pStyle w:val="12"/>
        <w:spacing w:after="0" w:line="360" w:lineRule="auto"/>
        <w:ind w:left="0" w:firstLine="720"/>
        <w:jc w:val="both"/>
        <w:rPr>
          <w:rFonts w:ascii="Times New Roman" w:hAnsi="Times New Roman"/>
          <w:sz w:val="24"/>
          <w:szCs w:val="24"/>
        </w:rPr>
      </w:pPr>
      <w:r>
        <w:rPr>
          <w:rFonts w:ascii="Times New Roman" w:hAnsi="Times New Roman"/>
          <w:sz w:val="24"/>
          <w:szCs w:val="24"/>
        </w:rPr>
        <w:t>Mengingat akan hal itu, perlu dilakukan pencermatan kembali  proses pembelajaran yang telah dilakukan.  Pendidik perlu melakukan pengkajian kembali terhadap materi pelajaran yang disampaikan. Perlu dipikirkan berapa lama materi yang disampaikan akan diingat oleh siswa dan seberapa besar materi tersebut akan memengaruhi cara berpikir dan bertindak.</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Pusat Kurikulum (2002:7) menyatakan bahwa pendidikan kesenian bertujuan untuk mengembangkan aktivitas keindahan yang mengandung kegiatan ekspresi, eksplolasi, kreasi dan apresiasi, melalui media visual, suara, gerak, dan bahasa. Adapun menurut BSNP, standar kompetensi yang harus dicapai siswa adalah mengapresiasi, mengkreasi, dan mengekspresian seni budaya local, nasional, dan internasional.</w:t>
      </w:r>
    </w:p>
    <w:p>
      <w:pPr>
        <w:spacing w:after="0" w:line="360" w:lineRule="auto"/>
        <w:ind w:firstLine="720"/>
        <w:jc w:val="both"/>
        <w:rPr>
          <w:rFonts w:ascii="Times New Roman" w:hAnsi="Times New Roman"/>
          <w:sz w:val="24"/>
          <w:szCs w:val="24"/>
        </w:rPr>
      </w:pPr>
      <w:r>
        <w:rPr>
          <w:rStyle w:val="17"/>
          <w:rFonts w:ascii="Times New Roman" w:hAnsi="Times New Roman"/>
          <w:color w:val="000000"/>
          <w:sz w:val="24"/>
          <w:szCs w:val="24"/>
        </w:rPr>
        <w:t xml:space="preserve">Dalam kegiatan berapresiasi, berkreasi, dan berekspresi terdapat  nilai-nilai pendidikan karakter yang dapat dikembangkan.  Astuti (2009:14) menemukan bahwa pembelajaran musik dapat meningkatkan </w:t>
      </w:r>
      <w:r>
        <w:rPr>
          <w:rFonts w:ascii="Times New Roman" w:hAnsi="Times New Roman"/>
          <w:sz w:val="24"/>
          <w:szCs w:val="24"/>
        </w:rPr>
        <w:t>. empati, kerjasama, dan kedisiplinan.  .</w:t>
      </w:r>
    </w:p>
    <w:p>
      <w:pPr>
        <w:spacing w:after="0" w:line="360" w:lineRule="auto"/>
        <w:ind w:firstLine="540"/>
        <w:jc w:val="both"/>
        <w:rPr>
          <w:rFonts w:ascii="Times New Roman" w:hAnsi="Times New Roman"/>
          <w:sz w:val="24"/>
          <w:szCs w:val="24"/>
        </w:rPr>
      </w:pPr>
      <w:r>
        <w:rPr>
          <w:rFonts w:ascii="Times New Roman" w:hAnsi="Times New Roman"/>
          <w:sz w:val="24"/>
          <w:szCs w:val="24"/>
        </w:rPr>
        <w:t>Moon (2009) mengungkapkan bahwa pendidikan karakter yang diyakini di dunia Barat adalah rasionalitas, keadilan, dan keterbukaan, sedangkan bangsa Timur menjunjung nilai-nilai kesalehan, dan loyal kepada pemimpin.  Menurut Taylor (Hancock, 2009) makna dalam kehidupan pada dasarnya adalah menemukan dan menegakkan kebaikan atau kebenaran yang disebut moralitas. Perilaku  baik berupa pilihan sikap, tindakan, model, atau gaya hidup merupakan cerminan moral yang dipilih seseorang. Taylor (Hancock,2009) yang memandang keberadaan manusia menggunakan bingkai moral menjelaskan bahwa pada dasarnya terdapat tiga dimensi moral, yaitu : menghargai orang lain, makna hidup, dan menghargai kehidupan manusia.</w:t>
      </w:r>
    </w:p>
    <w:p>
      <w:pPr>
        <w:spacing w:after="0" w:line="360" w:lineRule="auto"/>
        <w:ind w:firstLine="720"/>
        <w:jc w:val="both"/>
        <w:rPr>
          <w:rFonts w:ascii="Times New Roman" w:hAnsi="Times New Roman"/>
          <w:sz w:val="24"/>
          <w:szCs w:val="24"/>
        </w:rPr>
      </w:pPr>
      <w:r>
        <w:rPr>
          <w:rFonts w:ascii="Times New Roman" w:hAnsi="Times New Roman"/>
          <w:sz w:val="24"/>
          <w:szCs w:val="24"/>
        </w:rPr>
        <w:t>Astuti (2010) menemukan bahwa terdapat perbedaan pengembangan pendidikan karakter di  Belanda dan Indonesia. Di Belanda, pembentukan karakter ditekankan pada peningkatan berpikir kritis, objektif, dan demokrasi, dan tidak selalu dikaitkan dengan religius.  Sebaliknya di Indonesia pendidikan karakter ditekankan pada kepatuhan pada aturan, penerimaan pada norma-norma, dan selalu dikaitkan dengan hal yang bersifat religius.  Bila dikaitkan dengan tahapan keputusan moral Kohlberg, bangsa Indonesia  mengacu pada taraf terendah, yaitu prakonvensional sedangkan bangsa Belanda telah menerapkan pendidikan karakter pada taraf yang lebih tinggi, yaitu Pasca-Konvensional, karena didasarkan pada kesadaran bahwa masyarakat memiliki berbagai nilai dan pendapat.  Namun demikian pendidikan karakter di Barat dalam hal ini di Belanda tidak berarti lebih unggul daripada Indonesia, karena di Belanda tidak ditampilkan pendidikan karakter secara utuh, yaitu hilangnya aspek religius.  Hal itu bisa terjadi karena saat ini di Eropa tengah terjadi gelombang gerakan humanisme  dari aliran agnostik. Aliran ini tidak memercayai adanya Tuhan, tetapi tidak menentang orang yang beragama.  Oleh karena itu di Barat, aspek religius tidak selalu dikaitkan dengan pendidikan karakter, karena tidak semua percaya dan memiliki agama.</w:t>
      </w:r>
    </w:p>
    <w:p>
      <w:pPr>
        <w:spacing w:after="0" w:line="360" w:lineRule="auto"/>
        <w:ind w:firstLine="360"/>
        <w:jc w:val="both"/>
        <w:rPr>
          <w:rFonts w:ascii="Times New Roman" w:hAnsi="Times New Roman"/>
          <w:sz w:val="24"/>
          <w:szCs w:val="24"/>
        </w:rPr>
      </w:pPr>
      <w:r>
        <w:rPr>
          <w:rFonts w:ascii="Times New Roman" w:hAnsi="Times New Roman"/>
          <w:sz w:val="24"/>
          <w:szCs w:val="24"/>
        </w:rPr>
        <w:t xml:space="preserve">Sikap baik dapat ditinjau dari dataran hubungan pragmatik, hubungan antar manusia, dan dataran religius.  Inventarisasi nilai-nilai pendidikan karakter seperti jujur, ikhlas, empati, keadilan dan lain sebagainya dapat dikelompokkan dalam tingkat dataran tersebut. Dengan demikian, kebaikan dalam diri seseorang  dapat muncul dikarenakan oleh dorongan dari salah satu atau lebih dari taraf dataran tersebut.  sebagai contoh  orang bersikap ikhlas dapat muncul dari dataran kehidupan pragmatik, hubungan antarmanusia, atau kesadaran religius. Kebaikan yang timbul dari dataran pragmatik lebih disebabkan keharusan berbuat baik untuk mendapat imbalan setimpal.  Kebaikan yang muncul dari dataran hubungan antarmanusia ditimbulkan karena kesadaran bahwa berbuat baik akan mendapat respon positif dari lingkungan sekitarnya. Di pihak lain,  kebaikan yang muncul dari dataran religius disebabkan oleh ketakwaan seseorang kepada sang Pencipta sehingga dia yakin dan percaya bahwa Tuhan selalu melihat dan mengawasi.  </w:t>
      </w:r>
    </w:p>
    <w:p>
      <w:pPr>
        <w:spacing w:after="0" w:line="360" w:lineRule="auto"/>
        <w:ind w:firstLine="360"/>
        <w:jc w:val="both"/>
        <w:rPr>
          <w:rFonts w:ascii="Times New Roman" w:hAnsi="Times New Roman"/>
          <w:sz w:val="24"/>
          <w:szCs w:val="24"/>
        </w:rPr>
      </w:pPr>
      <w:r>
        <w:rPr>
          <w:rFonts w:ascii="Times New Roman" w:hAnsi="Times New Roman"/>
          <w:sz w:val="24"/>
          <w:szCs w:val="24"/>
        </w:rPr>
        <w:t>Kebiasaan berbuat baik membuat orang merasa senang dan bahagia   untuk berbuat kebaikan sehingga selalu terdorong untuk berbuat baik.  Sikap tersebut dapat muncul karena alasan yang bersifat religius atau di luar alasan tersebut.  Kebaikan yang dilakukan oleh orang-orang religius dilandasi oleh alasan yang jelas, yaitu ibadah, sedangkan kebaikan yang tidak dilandasi oleh religiusitas kurang memiliki alasan yang jelas. sehingga dapat dikatakan bahwa kebaikan yang didasarkan alasan religius keberlanjutannya lebih dapat dipertangungjawabkan.  Dengan demikian sikap baik yang ditanamkan di sekolah dan perguruan tinggi harus dilandasi oleh religiusitas.</w:t>
      </w:r>
    </w:p>
    <w:p>
      <w:pPr>
        <w:numPr>
          <w:ilvl w:val="0"/>
          <w:numId w:val="2"/>
        </w:numPr>
        <w:spacing w:after="0" w:line="360" w:lineRule="auto"/>
        <w:ind w:left="567" w:hanging="567"/>
        <w:jc w:val="both"/>
        <w:rPr>
          <w:rFonts w:ascii="Times New Roman" w:hAnsi="Times New Roman"/>
          <w:sz w:val="24"/>
          <w:szCs w:val="24"/>
        </w:rPr>
      </w:pPr>
      <w:r>
        <w:rPr>
          <w:rFonts w:ascii="Times New Roman" w:hAnsi="Times New Roman"/>
          <w:b/>
          <w:sz w:val="24"/>
          <w:szCs w:val="24"/>
        </w:rPr>
        <w:t>Karakter Bangsa Indonesia</w:t>
      </w:r>
    </w:p>
    <w:p>
      <w:pPr>
        <w:spacing w:after="0" w:line="360" w:lineRule="auto"/>
        <w:ind w:firstLine="709"/>
        <w:jc w:val="both"/>
        <w:rPr>
          <w:rFonts w:ascii="Times New Roman" w:hAnsi="Times New Roman"/>
          <w:sz w:val="24"/>
          <w:szCs w:val="24"/>
        </w:rPr>
      </w:pPr>
      <w:r>
        <w:rPr>
          <w:rFonts w:ascii="Times New Roman" w:hAnsi="Times New Roman"/>
          <w:sz w:val="24"/>
          <w:szCs w:val="24"/>
        </w:rPr>
        <w:t>Setiap manusia yang lahir di dunia telah dibekali hati nurani yang mengandung nilai-nilai universal.  Mohamed (1995:2) mengemukakan bahwa setiap manusia memiliki fitrah, yaitu potensi dasar manusia yang terkait dengan keyakinan yang meliputi nilai-nilai, sikap hidup dan kebutuhan untuk berinteraksi dengan lingkungannya.  Fitrah juga dapat diartikan sebagai sifat dasar manusia berupa keyakinan akan adanya Tuhan dan keinginan untuk menyembah Tuhan.</w:t>
      </w:r>
    </w:p>
    <w:p>
      <w:pPr>
        <w:spacing w:after="0" w:line="360" w:lineRule="auto"/>
        <w:ind w:left="284" w:firstLine="425"/>
        <w:jc w:val="both"/>
        <w:rPr>
          <w:rFonts w:ascii="Times New Roman" w:hAnsi="Times New Roman"/>
          <w:sz w:val="24"/>
          <w:szCs w:val="24"/>
        </w:rPr>
      </w:pPr>
      <w:r>
        <w:rPr>
          <w:rFonts w:ascii="Times New Roman" w:hAnsi="Times New Roman"/>
          <w:sz w:val="24"/>
          <w:szCs w:val="24"/>
        </w:rPr>
        <w:t>Dengan demikian pada dasarnya setiap manusia sudah memiliki sifat-sifat dasar tentang kebaikan.  Ary Ginanjar Agustian (Zuchdi, 2009:48), mengemukakan tujuh nilai utama yang sekaligus menjadi tujuh budi utama, yaitu : jujur, tanggung jawab, visioner, disiplin, kerjasama, adil, dan peduli.  Zuchdi(2009:113) mengungkapkan bahwa  terdapat 16 nilai-nilai target pendidikan, antara lain taat beribadah, jujur, bertanggung jawab, disiplin, memiliki etos kerja, mandiri, sinergis, kritis, kreatif dan inovatif, visioner, kasih sayang dan peduli, ikhlas, adil, sederhana, nasionalisme, dan internasionalisme Hasan dkk. (2010:10) mengemukakan 18 nilai-nilai pendidikan budaya dan karate bangsa, yaitu : religius, jujur, toleransi, disiplin, kerja keras, kreatif, mandiri, demokratis, rasa ingin tahu, semangat kebangsaan, cinta tanah air, menghargai prestasi, bersahabat/komunikatif, cinta damai, gemar membaca, peduli lingkungan, peduli sosial, dan tanggung jawab.</w:t>
      </w:r>
    </w:p>
    <w:p>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Hasan dkk.(2010:3) mengemukakan bahwa karakter adalah watak, tabiat, akhlak, atau kepribadian seseorang yang terbentuk dari hasil internalisasi berbagai kebajikan (</w:t>
      </w:r>
      <w:r>
        <w:rPr>
          <w:rFonts w:ascii="Times New Roman" w:hAnsi="Times New Roman"/>
          <w:i/>
          <w:iCs/>
          <w:sz w:val="24"/>
          <w:szCs w:val="24"/>
        </w:rPr>
        <w:t>virtues</w:t>
      </w:r>
      <w:r>
        <w:rPr>
          <w:rFonts w:ascii="Times New Roman" w:hAnsi="Times New Roman"/>
          <w:sz w:val="24"/>
          <w:szCs w:val="24"/>
        </w:rPr>
        <w:t xml:space="preserve">) yang diyakini dan digunakan sebagai landasan untuk cara pandang, berpikir, bersikap, dan bertindak. </w:t>
      </w:r>
      <w:r>
        <w:rPr>
          <w:rFonts w:ascii="TimesNewRomanPSMT" w:hAnsi="TimesNewRomanPSMT" w:cs="TimesNewRomanPSMT"/>
          <w:sz w:val="24"/>
          <w:szCs w:val="24"/>
        </w:rPr>
        <w:t>Akan tetapi, karena manusia hidup dalam ligkungan sosial dan budaya tertentu, maka</w:t>
      </w:r>
      <w:r>
        <w:rPr>
          <w:rFonts w:ascii="Times New Roman" w:hAnsi="Times New Roman"/>
          <w:sz w:val="24"/>
          <w:szCs w:val="24"/>
        </w:rPr>
        <w:t xml:space="preserve"> </w:t>
      </w:r>
      <w:r>
        <w:rPr>
          <w:rFonts w:ascii="TimesNewRomanPSMT" w:hAnsi="TimesNewRomanPSMT" w:cs="TimesNewRomanPSMT"/>
          <w:sz w:val="24"/>
          <w:szCs w:val="24"/>
        </w:rPr>
        <w:t>pengembangan karakter individu seseorang hanya dapat dilakukan dalam lingkungan</w:t>
      </w:r>
      <w:r>
        <w:rPr>
          <w:rFonts w:ascii="Times New Roman" w:hAnsi="Times New Roman"/>
          <w:sz w:val="24"/>
          <w:szCs w:val="24"/>
        </w:rPr>
        <w:t xml:space="preserve"> </w:t>
      </w:r>
      <w:r>
        <w:rPr>
          <w:rFonts w:ascii="TimesNewRomanPSMT" w:hAnsi="TimesNewRomanPSMT" w:cs="TimesNewRomanPSMT"/>
          <w:sz w:val="24"/>
          <w:szCs w:val="24"/>
        </w:rPr>
        <w:t>sosial dan budaya yang berangkutan. Artinya, pengembangan budaya dan karakter bangsa hanya dapat dilakukan dalam suatu proses pendidikan yang tidak melepaskan</w:t>
      </w:r>
      <w:r>
        <w:rPr>
          <w:rFonts w:ascii="Times New Roman" w:hAnsi="Times New Roman"/>
          <w:sz w:val="24"/>
          <w:szCs w:val="24"/>
        </w:rPr>
        <w:t xml:space="preserve"> </w:t>
      </w:r>
      <w:r>
        <w:rPr>
          <w:rFonts w:ascii="TimesNewRomanPSMT" w:hAnsi="TimesNewRomanPSMT" w:cs="TimesNewRomanPSMT"/>
          <w:sz w:val="24"/>
          <w:szCs w:val="24"/>
        </w:rPr>
        <w:t>peserta didik dari lingkungan sosial,budaya masyarakat, dan budaya bangsa.</w:t>
      </w:r>
    </w:p>
    <w:p>
      <w:pPr>
        <w:spacing w:after="0" w:line="360" w:lineRule="auto"/>
        <w:ind w:left="284" w:firstLine="425"/>
        <w:jc w:val="both"/>
        <w:rPr>
          <w:rFonts w:ascii="Times New Roman" w:hAnsi="Times New Roman"/>
          <w:sz w:val="24"/>
          <w:szCs w:val="24"/>
        </w:rPr>
      </w:pPr>
      <w:r>
        <w:rPr>
          <w:rFonts w:ascii="Times New Roman" w:hAnsi="Times New Roman"/>
          <w:sz w:val="24"/>
          <w:szCs w:val="24"/>
        </w:rPr>
        <w:t>Bangsa Indonesia yang memiliki falsafah Pancasila harus menempatkan Pancasila sebagai landasan dalam kehidupan berbangsa dan bernegara oleh karena itu pengembangan nilai-nilai karakter bangsa Indonesia harus berpijak pada Pancasila.  Dengan demikian Pancalisa merupakan payung nilai-nilai karakter artinya nilai-nilai pendidikan karakter harus memperhatikan kebhinekaan Indonesia, yang terdiri dari berbagai suku bangsa dan agama.  Pemahaman terhadap perbedaan budaya dan adat istiadat, serta keanekaragaman seni harus ditanamkan.</w:t>
      </w:r>
    </w:p>
    <w:p>
      <w:pPr>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p>
    <w:p>
      <w:pPr>
        <w:numPr>
          <w:ilvl w:val="0"/>
          <w:numId w:val="2"/>
        </w:numPr>
        <w:spacing w:after="0" w:line="360" w:lineRule="auto"/>
        <w:ind w:left="567" w:hanging="567"/>
        <w:jc w:val="both"/>
        <w:rPr>
          <w:rFonts w:ascii="Times New Roman" w:hAnsi="Times New Roman"/>
          <w:sz w:val="24"/>
          <w:szCs w:val="24"/>
        </w:rPr>
      </w:pPr>
      <w:r>
        <w:rPr>
          <w:rFonts w:ascii="Times New Roman" w:hAnsi="Times New Roman"/>
          <w:b/>
          <w:sz w:val="24"/>
          <w:szCs w:val="24"/>
        </w:rPr>
        <w:t xml:space="preserve">Fungsi Seni Sebagai Media Pendidikan </w:t>
      </w:r>
    </w:p>
    <w:p>
      <w:pPr>
        <w:pStyle w:val="4"/>
        <w:spacing w:line="360" w:lineRule="auto"/>
        <w:ind w:firstLine="450"/>
        <w:rPr>
          <w:bCs/>
        </w:rPr>
      </w:pPr>
      <w:r>
        <w:rPr>
          <w:b/>
        </w:rPr>
        <w:t xml:space="preserve">  </w:t>
      </w:r>
      <w:r>
        <w:rPr>
          <w:bCs/>
        </w:rPr>
        <w:t xml:space="preserve">Seni adalah ungkapan perasaan manusia yang disampaikan dengan cara yang indah.  Budaya merupakan lingkungan sosial tempat seni tumbuh dan berkembang.  Dapat dikatakan bahwa seni merupakan puncak kebudayaan manusia yang mencerminkan beradaban suatu bangsa.  Fungsi seni tidak hanya sekedar sebagai hiburan, namun juga berfungsi sebagai media pendidikan, sarana kegiatan ritual keagamaan dan adat, serta sebagai presentasi estetis. Fungsi seni sebagai media pendidikan menjadikan seni memiliki potensi yang besar untuk membentuk moral  karena </w:t>
      </w:r>
      <w:r>
        <w:t>memiliki pengaruh yang besar pada  perkembangan afektif.</w:t>
      </w:r>
    </w:p>
    <w:p>
      <w:pPr>
        <w:spacing w:after="0" w:line="360" w:lineRule="auto"/>
        <w:ind w:firstLine="544"/>
        <w:jc w:val="both"/>
        <w:rPr>
          <w:rFonts w:ascii="Times New Roman" w:hAnsi="Times New Roman"/>
          <w:sz w:val="24"/>
          <w:szCs w:val="24"/>
        </w:rPr>
      </w:pPr>
      <w:r>
        <w:rPr>
          <w:rFonts w:ascii="Times New Roman" w:hAnsi="Times New Roman"/>
          <w:sz w:val="24"/>
          <w:szCs w:val="24"/>
        </w:rPr>
        <w:t xml:space="preserve">Efektivitas seni sebagai media penyampaian pesan juga disebabkan karena secara alamiah manusia memerlukan sentuhan keindahan, Di  samping itu,  melalui seni seluruh bagian otak ikut terlibat dalam pemrosesan pesan sehingga  ajaran-ajaran yang terkandung di dalamnya akan mudah dicerna oleh penikmatnya.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 Sejarah mencatat bahwa penyampaian pesan melalui seni terbukti efektif.  Penyebaran agama Islam di Jawa oleh Walisongo pada abad-16 dilakukan melalui media seni, yaitu lagu, wayang, dan gamelan.  Salah satu contohnya adalah Lagu ilir-ilir ciptaan Sunan Kalijaga yang disempurnakan Sunan Giri. Soekirno (2004:60) mengemukakan bahwa lagu ilir-ilir merupakan salah satu lagu yang digunakan untuk menyebarkan agama Islam.</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Hal senada juga dikemukakan oleh Berg (Astuti, 2009) yang menyatakan bahwa seni digunakan sebagai media dakwah, sebagaimana dikemukakan berikut ini :</w:t>
      </w:r>
    </w:p>
    <w:p>
      <w:pPr>
        <w:spacing w:after="0" w:line="240" w:lineRule="auto"/>
        <w:ind w:left="567" w:hanging="23"/>
        <w:jc w:val="both"/>
        <w:rPr>
          <w:rFonts w:ascii="Times New Roman" w:hAnsi="Times New Roman"/>
          <w:i/>
          <w:sz w:val="24"/>
          <w:szCs w:val="24"/>
        </w:rPr>
      </w:pPr>
      <w:r>
        <w:rPr>
          <w:rFonts w:ascii="Times New Roman" w:hAnsi="Times New Roman"/>
          <w:i/>
          <w:sz w:val="24"/>
          <w:szCs w:val="24"/>
        </w:rPr>
        <w:t>“...the High respected and admired to Walisongo, who are considered the first men to bring Islam to the island of Java. Often mythologized, their graves remind holy Islamic sites in Indonesia today. During proselytization of Java, it is said that the Walisongoused Javanese culture, such as wayang kulit and gamelan, to promote their teachings”</w:t>
      </w:r>
    </w:p>
    <w:p>
      <w:pPr>
        <w:spacing w:after="0" w:line="240" w:lineRule="auto"/>
        <w:jc w:val="both"/>
        <w:rPr>
          <w:rFonts w:ascii="Times New Roman" w:hAnsi="Times New Roman"/>
          <w:sz w:val="24"/>
          <w:szCs w:val="24"/>
        </w:rPr>
      </w:pPr>
    </w:p>
    <w:p>
      <w:pPr>
        <w:spacing w:after="0" w:line="360" w:lineRule="auto"/>
        <w:ind w:firstLine="544"/>
        <w:jc w:val="both"/>
        <w:rPr>
          <w:rFonts w:ascii="Times New Roman" w:hAnsi="Times New Roman"/>
          <w:sz w:val="24"/>
          <w:szCs w:val="24"/>
        </w:rPr>
      </w:pPr>
      <w:r>
        <w:rPr>
          <w:rFonts w:ascii="Times New Roman" w:hAnsi="Times New Roman"/>
          <w:sz w:val="24"/>
          <w:szCs w:val="24"/>
        </w:rPr>
        <w:t xml:space="preserve">Namun, dalam perkembangannya, seni tidak selalu dimanfaatkan secara positif. Kolonialisme bangsa Eropa memiliki andil yang besar terhadap degradasi  nilai-nilai luhur yang terkandung dalam seni.  Santo (1995)  mengemukakan bahwa beralihnya kekuasaan dari kerajaan-kerajaan di  Nusantara ke pemerintah Belanda telah menyurutkan perkembangan seni tradisi Indonesia.  Ketidakleluasaan kerajaan-kerajaan dalam mengelola pemerintahan menjadikan banyak kesenian asli Indonesia termasuk seni dakwah tidak dapat dilindungi. Akibatnya kesenian yang berkembang pada waktu itu adalah kesenian yang berfungsi sebagai hiburan. Ada indikasi yang menunjukkan bahwa pada waktu itu pemerintah Belanda sengaja menghambat pertumbuhan seni Indonesia, karena dikhawatirkan akan meningkatkan rasa nasionalisme dan kohesivitas masyarakat untuk melawan Belanda. </w:t>
      </w:r>
    </w:p>
    <w:p>
      <w:pPr>
        <w:spacing w:after="0" w:line="360" w:lineRule="auto"/>
        <w:jc w:val="both"/>
        <w:rPr>
          <w:rFonts w:ascii="Times New Roman" w:hAnsi="Times New Roman"/>
          <w:sz w:val="24"/>
          <w:szCs w:val="24"/>
        </w:rPr>
      </w:pPr>
      <w:r>
        <w:rPr>
          <w:rFonts w:ascii="Times New Roman" w:hAnsi="Times New Roman"/>
          <w:sz w:val="24"/>
          <w:szCs w:val="24"/>
        </w:rPr>
        <w:t xml:space="preserve">        Fenomena tersebut tidak hanya terjadi di dunia Timur.  Degradasi fungsi seni juga melanda di daratan Eropa pada abad ke-18-19  tepatnya pada era romantik.  Revolusi Perancis telah memberi dampak  perubahan yang sangat luas.  Konsep </w:t>
      </w:r>
      <w:r>
        <w:rPr>
          <w:rFonts w:ascii="Times New Roman" w:hAnsi="Times New Roman"/>
          <w:i/>
          <w:sz w:val="24"/>
          <w:szCs w:val="24"/>
        </w:rPr>
        <w:t>Liberty, Egality, dan Fratenity</w:t>
      </w:r>
      <w:r>
        <w:rPr>
          <w:rFonts w:ascii="Times New Roman" w:hAnsi="Times New Roman"/>
          <w:sz w:val="24"/>
          <w:szCs w:val="24"/>
        </w:rPr>
        <w:t xml:space="preserve"> dari J.J. Rousseau yang diaktualisasi oleh Napoleon Bonaparte telah diinterpretasikan secara salah oleh para seniman.  </w:t>
      </w:r>
    </w:p>
    <w:p>
      <w:pPr>
        <w:spacing w:after="0" w:line="360" w:lineRule="auto"/>
        <w:ind w:firstLine="720"/>
        <w:jc w:val="both"/>
        <w:rPr>
          <w:rFonts w:ascii="Times New Roman" w:hAnsi="Times New Roman"/>
          <w:sz w:val="24"/>
          <w:szCs w:val="24"/>
        </w:rPr>
      </w:pPr>
      <w:r>
        <w:rPr>
          <w:rFonts w:ascii="Times New Roman" w:hAnsi="Times New Roman"/>
          <w:sz w:val="24"/>
          <w:szCs w:val="24"/>
        </w:rPr>
        <w:t>Pada Era Abad Tengah, Renaissance, dan Klasik, para seniman musik digolongkan sebagai kaum bangsawan yang mengabdi pada istana dan gereja, namun konsep kebebasan yang berkembang pada pasca era klasik telah diselewengkan oleh sebagian seniman.  Ratnabudi (2003:6) mengemukakan bahwa pada Zaman romantik banyak di antara para seniman yang melepaskan diri dari tatanan kehidupan umum.  Akibatnya banyak seniman yang terjerumus pada minuman keras dan hidup bebas, sebagaimana dikemukakan berikut.</w:t>
      </w:r>
    </w:p>
    <w:p>
      <w:pPr>
        <w:spacing w:after="0" w:line="240" w:lineRule="auto"/>
        <w:ind w:left="709"/>
        <w:jc w:val="both"/>
        <w:rPr>
          <w:rFonts w:ascii="Times New Roman" w:hAnsi="Times New Roman"/>
          <w:sz w:val="24"/>
          <w:szCs w:val="24"/>
        </w:rPr>
      </w:pPr>
      <w:r>
        <w:rPr>
          <w:rFonts w:ascii="Times New Roman" w:hAnsi="Times New Roman"/>
          <w:sz w:val="24"/>
          <w:szCs w:val="24"/>
        </w:rPr>
        <w:t>“Kebanyakan  penganut faham romantik ini hidup dengan tingkat emosi yang tinggi.  Mereka menjadi sasaran hubungan cinta yang kejam atau terlibat dalam tindakan asosial.  Jika mimpi mereka tidak terwujud, mereka menjadi korban dari kemurungan, minuman keras, penyakit fisik dan psikis.  Secara tragis dikatakan bahwa mereka yang hidup sampai tua dapat dihitung dengan jari.  Penyakit abad ke 19 adalah melankolia karena mereka membawa jauh perasaan ke dalamnya.”</w:t>
      </w:r>
    </w:p>
    <w:p>
      <w:pPr>
        <w:spacing w:after="0" w:line="240" w:lineRule="auto"/>
        <w:ind w:left="709"/>
        <w:jc w:val="both"/>
        <w:rPr>
          <w:rFonts w:ascii="Times New Roman" w:hAnsi="Times New Roman"/>
          <w:sz w:val="24"/>
          <w:szCs w:val="24"/>
        </w:rPr>
      </w:pPr>
    </w:p>
    <w:p>
      <w:pPr>
        <w:spacing w:after="0" w:line="360" w:lineRule="auto"/>
        <w:ind w:firstLine="720"/>
        <w:jc w:val="both"/>
        <w:rPr>
          <w:rFonts w:ascii="Times New Roman" w:hAnsi="Times New Roman"/>
          <w:sz w:val="24"/>
          <w:szCs w:val="24"/>
        </w:rPr>
      </w:pPr>
      <w:r>
        <w:rPr>
          <w:rFonts w:ascii="Times New Roman" w:hAnsi="Times New Roman"/>
          <w:sz w:val="24"/>
          <w:szCs w:val="24"/>
        </w:rPr>
        <w:t>Fenomena ini menjadikan seniman tidak lagi dipandang sebagai kaum terpandang.  Hal itu berlangsung hingga abad ini.  Bahkan, hingga saat ini banyak kaum muda yang beranggapan bahwa untuk berkreasi seni harus dekat dengan minuman keras dan sejenisnya.</w:t>
      </w:r>
    </w:p>
    <w:p>
      <w:pPr>
        <w:pStyle w:val="4"/>
        <w:spacing w:line="360" w:lineRule="auto"/>
        <w:ind w:firstLine="539"/>
      </w:pPr>
      <w:r>
        <w:t xml:space="preserve">Berdasarkan kenyataan tersebut perlu gerakan untuk menyadarkan masyarakat bahwa hakikat seni yang sebenarnya bukan sekedar sebagai media hiburan untuk melampiaskan perasaan secara bebas, namun hal yang lebih penting pada dasarnya seni dapat digunakan untuk menyucikan jiwa.  Muhadjir (2001:2), mengungkapkan bahwa produk seni tampil dengan kriteria kreatif, indah, dan harmonis.  Bila etik dimasukkan, perlu ditambah dengan menyucikan batin manusia. </w:t>
      </w:r>
    </w:p>
    <w:p>
      <w:pPr>
        <w:spacing w:after="0" w:line="360" w:lineRule="auto"/>
        <w:ind w:firstLine="720"/>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 xml:space="preserve">Menurut Markoff (dalam Astuti:2009:29) para sufi sering menggunakan musik sebagai media untuk mengajarkan doktrin dan ajaran Islam, bahkan musik juga digunakan untuk media meditasi. kegiatan musikal </w:t>
      </w:r>
      <w:r>
        <w:rPr>
          <w:rFonts w:ascii="Times New Roman" w:hAnsi="Times New Roman"/>
          <w:i/>
          <w:iCs/>
          <w:sz w:val="24"/>
          <w:szCs w:val="24"/>
        </w:rPr>
        <w:t>dzikir</w:t>
      </w:r>
      <w:r>
        <w:rPr>
          <w:rFonts w:ascii="Times New Roman" w:hAnsi="Times New Roman"/>
          <w:sz w:val="24"/>
          <w:szCs w:val="24"/>
        </w:rPr>
        <w:t xml:space="preserve"> merupakan ekspresi ke</w:t>
      </w:r>
      <w:r>
        <w:rPr>
          <w:rFonts w:ascii="Times New Roman" w:hAnsi="Times New Roman"/>
          <w:i/>
          <w:sz w:val="24"/>
          <w:szCs w:val="24"/>
        </w:rPr>
        <w:t>tauhid</w:t>
      </w:r>
      <w:r>
        <w:rPr>
          <w:rFonts w:ascii="Times New Roman" w:hAnsi="Times New Roman"/>
          <w:sz w:val="24"/>
          <w:szCs w:val="24"/>
        </w:rPr>
        <w:t>an yang digunakan dalam upacara keagamaan untuk mendekatkan diri dengan Tuhan dengan bacaan pujian kepada Tuhan yang dilakukan secara ritmis berulang-ulang.</w:t>
      </w:r>
    </w:p>
    <w:p>
      <w:pPr>
        <w:spacing w:after="0" w:line="360" w:lineRule="auto"/>
        <w:ind w:firstLine="720"/>
        <w:jc w:val="both"/>
        <w:rPr>
          <w:rFonts w:ascii="Times New Roman" w:hAnsi="Times New Roman"/>
          <w:sz w:val="24"/>
          <w:szCs w:val="24"/>
        </w:rPr>
      </w:pPr>
      <w:r>
        <w:rPr>
          <w:rFonts w:ascii="Times New Roman" w:hAnsi="Times New Roman"/>
          <w:sz w:val="24"/>
          <w:szCs w:val="24"/>
        </w:rPr>
        <w:t>Berdasarkan pengalaman sejarah tersebut,  pembentukan karakter melalui pendidikan seni sangat mungkin dilakukan.  Nilai-nilai dapat ditanamkan melalui substansi seni dan proses kegiatan berkesenian.</w:t>
      </w:r>
    </w:p>
    <w:p>
      <w:pPr>
        <w:spacing w:after="0" w:line="360" w:lineRule="auto"/>
        <w:jc w:val="both"/>
        <w:rPr>
          <w:rFonts w:ascii="Times New Roman" w:hAnsi="Times New Roman"/>
          <w:sz w:val="24"/>
          <w:szCs w:val="24"/>
        </w:rPr>
      </w:pPr>
    </w:p>
    <w:p>
      <w:pPr>
        <w:pStyle w:val="4"/>
        <w:spacing w:line="360" w:lineRule="auto"/>
        <w:rPr>
          <w:b/>
          <w:bCs/>
        </w:rPr>
      </w:pPr>
      <w:r>
        <w:rPr>
          <w:b/>
          <w:bCs/>
        </w:rPr>
        <w:t>3. Seni dan Budaya sebagai Media Pembentuk Moral</w:t>
      </w:r>
    </w:p>
    <w:p>
      <w:pPr>
        <w:pStyle w:val="4"/>
        <w:spacing w:line="360" w:lineRule="auto"/>
        <w:ind w:firstLine="450"/>
        <w:rPr>
          <w:bCs/>
        </w:rPr>
      </w:pPr>
      <w:r>
        <w:rPr>
          <w:bCs/>
        </w:rPr>
        <w:t xml:space="preserve">Seni merupakan kegiatan dari </w:t>
      </w:r>
      <w:r>
        <w:rPr>
          <w:bCs/>
          <w:i/>
        </w:rPr>
        <w:t>cipta, rasa</w:t>
      </w:r>
      <w:r>
        <w:rPr>
          <w:bCs/>
        </w:rPr>
        <w:t xml:space="preserve">, dan </w:t>
      </w:r>
      <w:r>
        <w:rPr>
          <w:bCs/>
          <w:i/>
        </w:rPr>
        <w:t>karsa</w:t>
      </w:r>
      <w:r>
        <w:rPr>
          <w:bCs/>
        </w:rPr>
        <w:t xml:space="preserve">.  Dengan demikian, seni merupakan kegiatan mengolah rasa, yang perlu didukung oleh kemampuan berpikir, dan keterampilan motorik.  Dalam seni keterlibatan mengolah rasa lebih dominan sehingga faktor yang bersifat subjektif memiliki peran dalam seni.  Dengan demikian, dalam kegiatan berkesenian unsur-unsur seni harus ditampilkan secara benar, tetapi juga harus dibawakan dengan penuh perasaan sehingga memberikan kesan yang dalam.   Itulah kelebihan seni dari bidang yang lain. Seni tidak cukup hanya menampilkan materi dan teknik secara benar, tetapi juga harus disajikan dengan penuh perasaan.  Di samping itu, dalam seni teori tidak sekedar dipkirkan atau diimajinasikan, tetapi harus diimplementasikan.  Pada hakikatnya dalam berkesenian harus terdapat kesesuaian antara teori dan praktik.  </w:t>
      </w:r>
    </w:p>
    <w:p>
      <w:pPr>
        <w:pStyle w:val="4"/>
        <w:spacing w:line="360" w:lineRule="auto"/>
        <w:ind w:firstLine="540"/>
        <w:rPr>
          <w:bCs/>
        </w:rPr>
      </w:pPr>
      <w:r>
        <w:rPr>
          <w:bCs/>
        </w:rPr>
        <w:t>Secara garis besar dalam proses  berkesenian terdapat tiga tahap, yaitu apresiasi, kreasi, dan ekspresi.  Apresiasi adalah kesadaran untuk menghargai karya seni dengan mengenal berbagai ragam kesenian, kreasi adalah kegiatan untuk menciptakan karya seni, dan ekspresi adalah kegiatan untuk mengungkap karya seni dengan teknik-teknik tertentu.  Dengan demikian, pada dasarnya dalam berkesenian melibatkan domain kognitif, psikomotor, dan afektif.  Kemampuan daya pikir yang cerdas dan penghayatan yang dalam terhadap fenomena alam dan sosial akan melahirkan karya seni yang bermutu.  Karya seni tersebut dapat diaktualisasikan dengan sempurna apabila didukung oleh keterampilan yang baik.  Pada dasarnya dengan kegiatan berkesenian akan mengantarkan seseorang untuk mencapai pada tingkat kehidupan yang lebih sempurna.</w:t>
      </w:r>
    </w:p>
    <w:p>
      <w:pPr>
        <w:pStyle w:val="4"/>
        <w:spacing w:line="360" w:lineRule="auto"/>
        <w:ind w:firstLine="540"/>
        <w:rPr>
          <w:bCs/>
        </w:rPr>
      </w:pPr>
      <w:r>
        <w:t xml:space="preserve">Dryden (Kushartanti, 2004:9)  </w:t>
      </w:r>
      <w:r>
        <w:rPr>
          <w:bCs/>
        </w:rPr>
        <w:t>mengungkap sepuluh hukum dasar otak, tiga di antaranya adalah : (1) Imajinasi dapat memperkuat otak dan mencapai apa saja yang dikehendaki; (2) Otak tak pernah istirahat.  Ketika otak rasional kelelahan dan tidak dapat menuntaskan pekerjaan, otak intuitif akan melanjutkan; (3)otak dan hati berusaha dekat.  Otak yang diasah terus-menerus akan menjadi semakin bijak dan tenang.</w:t>
      </w:r>
    </w:p>
    <w:p>
      <w:pPr>
        <w:pStyle w:val="4"/>
        <w:spacing w:line="360" w:lineRule="auto"/>
        <w:ind w:firstLine="540"/>
        <w:rPr>
          <w:bCs/>
        </w:rPr>
      </w:pPr>
      <w:r>
        <w:rPr>
          <w:bCs/>
        </w:rPr>
        <w:t>Dengan demikian sifat bijak (merupakan bagian sifat moral) diperoleh dari gerak otak dan hati.  Sebagaimana di uraikan sebelumnya seni  juga banyak mengolah rasa yang melibatkan hati.  Dengan demikian, terdapat persamaan di dalam proses membentuk moral dan proses berkesenian, yaitu merupakan kegiatan mengolah rasa.  Karena di antara keduanya terdapat  bagian yang mengolah domain yang sama, dimungkinkan terdapat hubungan antara keduanya sehingga  dimungkinkan pula membentuk moral dilakukan melalui kegiatan seni dan budaya.</w:t>
      </w:r>
    </w:p>
    <w:p>
      <w:pPr>
        <w:pStyle w:val="4"/>
        <w:spacing w:line="360" w:lineRule="auto"/>
        <w:ind w:firstLine="540"/>
        <w:rPr>
          <w:iCs/>
        </w:rPr>
      </w:pPr>
      <w:r>
        <w:rPr>
          <w:bCs/>
        </w:rPr>
        <w:t>Secara garis besar terdapat dua macam pendekatan dalam belajar seni, yaitu pendekatan kognitif yang menekankan pada kegiatan membaca, dan pendekatan yang menekankan pada pengembangan intuisi, yaitu pembelajaran seni yang menekankan kepada kepekaan dan improvisasi.  Pendekatan kognitif lebih banyak digunakan oleh bangsa Barat, sebagai contoh dalam bidang pembelajaran musik lebih menekankan pada kemampuan membaca notasi musik.  Sebaliknya pada bangsa-bangsa Timur lebih menekankan pada pendekatan intuisi. Hal itu disebabkan budaya belajar pada bangsa Timur menggunakan tradisi lisan. Bangsa-bangsa Timur menganggap bahwa pembelajaran pendekatan kognitif lebih baik sehingga selama kurang lebih 50 tahun pembelajaran ditekankan pada kemampuan membaca notasi.  Namun, ternyata justru bangsa Barat mengakui bahwa pendekatan pembelajaran dengan intuisi sebagaimana dilakukan oleh penduduk asli Indonesia merupakan pembelajaran yang lebih modern dari pendidikan seni yang ada di Barat. Evelein (2</w:t>
      </w:r>
      <w:r>
        <w:rPr>
          <w:iCs/>
        </w:rPr>
        <w:t xml:space="preserve">007:17) menggambarkan proses pembelajaran musik </w:t>
      </w:r>
      <w:r>
        <w:rPr>
          <w:color w:val="000000"/>
        </w:rPr>
        <w:t>melibatkan tiga komponen, yaitu aktivitas dan pengalaman, konseptualisasi dan abstraksi, serta kesadaran dan refleksi. Selanjutnya, dikatakan bahwa pembelajaran musik di Bali</w:t>
      </w:r>
      <w:r>
        <w:rPr>
          <w:iCs/>
        </w:rPr>
        <w:t xml:space="preserve"> adalah pembelajaran modern dan lebih efektif karena mengoptimalkan seluruh organ tubuh untuk menyanyi. </w:t>
      </w:r>
    </w:p>
    <w:p>
      <w:pPr>
        <w:pStyle w:val="4"/>
        <w:spacing w:line="360" w:lineRule="auto"/>
        <w:ind w:firstLine="540"/>
        <w:rPr>
          <w:iCs/>
        </w:rPr>
      </w:pPr>
      <w:r>
        <w:rPr>
          <w:iCs/>
        </w:rPr>
        <w:t xml:space="preserve">Terkait dengan teori Dryden tentang hukum otak yang menyatakan bahwa otak dan hati berusaha dekat, serta otak yang diasah terus akan menjadi tenang dan bijak,  pengembangan pembelajaran karakter berbasis seni perlu menekankan peningkatan kepekaan intuisi tanpa harus mengabaikan pengembangan kognitif.  Pengembangan pembelajaran seni berbasis pada pengembangan kepekaan intuisi atau </w:t>
      </w:r>
      <w:r>
        <w:rPr>
          <w:i/>
          <w:iCs/>
        </w:rPr>
        <w:t>feeling</w:t>
      </w:r>
      <w:r>
        <w:rPr>
          <w:iCs/>
        </w:rPr>
        <w:t xml:space="preserve"> tersebut sesuai dengan teori belajar musik Suzuki (1983) yang mengembangkan teori </w:t>
      </w:r>
      <w:r>
        <w:rPr>
          <w:i/>
          <w:iCs/>
        </w:rPr>
        <w:t>Mother Tongoe</w:t>
      </w:r>
      <w:r>
        <w:rPr>
          <w:iCs/>
        </w:rPr>
        <w:t xml:space="preserve">, yaitu teori belajar belajar berdasarkan pendekatan bahasa ibu.   </w:t>
      </w:r>
    </w:p>
    <w:p>
      <w:pPr>
        <w:pStyle w:val="4"/>
        <w:spacing w:line="360" w:lineRule="auto"/>
        <w:ind w:firstLine="450"/>
        <w:rPr>
          <w:rFonts w:ascii="Arial" w:hAnsi="Arial" w:cs="Arial"/>
          <w:color w:val="000080"/>
          <w:sz w:val="20"/>
          <w:szCs w:val="20"/>
        </w:rPr>
      </w:pPr>
    </w:p>
    <w:p>
      <w:pPr>
        <w:spacing w:after="0" w:line="360" w:lineRule="auto"/>
        <w:ind w:firstLine="720"/>
        <w:jc w:val="both"/>
        <w:rPr>
          <w:rFonts w:ascii="Times New Roman" w:hAnsi="Times New Roman"/>
          <w:sz w:val="24"/>
          <w:szCs w:val="24"/>
        </w:rPr>
      </w:pPr>
      <w:r>
        <w:rPr>
          <w:rFonts w:ascii="Times New Roman" w:hAnsi="Times New Roman"/>
          <w:sz w:val="24"/>
          <w:szCs w:val="24"/>
        </w:rPr>
        <w:t>Kekuatan seni sebagai media pendidikan terletak pada nilai-nilai yang dikandungnya.  Nilai-nilai tersebut dapat bersifat eksplisit seperti pada syair-syair lagu, dan bersifat implisit yaitu makna yang terkandung di dalamnya. Ditinjau dari aspek apresiasi, kreasi, dan ekspresi, nilai-nilai yang dapat dikembangkan melalui seni antara lain kasih sayang,empati, tanggung jawab, kerjasama, disiplin,visioner, keadilan, dan keterbukaan, serta ketekunan.  Bahkan,  melalui kesenian yang bersifat keagamaan dapat dikembangkan pula nilai-nilai religius, yaitu meningkatkan ketakwaan dan keimanan.</w:t>
      </w:r>
      <w:r>
        <w:rPr>
          <w:rFonts w:ascii="Times New Roman" w:hAnsi="Times New Roman"/>
          <w:sz w:val="24"/>
          <w:szCs w:val="24"/>
        </w:rPr>
        <w:tab/>
      </w:r>
    </w:p>
    <w:p>
      <w:pPr>
        <w:spacing w:after="0" w:line="360" w:lineRule="auto"/>
        <w:ind w:firstLine="720"/>
        <w:jc w:val="both"/>
        <w:rPr>
          <w:rFonts w:ascii="Times New Roman" w:hAnsi="Times New Roman"/>
          <w:sz w:val="24"/>
          <w:szCs w:val="24"/>
        </w:rPr>
      </w:pPr>
    </w:p>
    <w:p>
      <w:pPr>
        <w:spacing w:after="0" w:line="360" w:lineRule="auto"/>
        <w:jc w:val="both"/>
        <w:rPr>
          <w:rFonts w:ascii="Times New Roman" w:hAnsi="Times New Roman"/>
          <w:b/>
          <w:sz w:val="24"/>
          <w:szCs w:val="24"/>
        </w:rPr>
      </w:pPr>
      <w:r>
        <w:rPr>
          <w:rFonts w:ascii="Times New Roman" w:hAnsi="Times New Roman"/>
          <w:b/>
          <w:sz w:val="24"/>
          <w:szCs w:val="24"/>
        </w:rPr>
        <w:t>4.Pengembangan Model Pembelajaran Karakter Berbasis Seni</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Keberhasilan pembelajaran tergantung pada ketepatan model pembelajaran.  Model pembelajaran adalah adalah rancangan pembelajaran yang melibatkan seluruh komponen pembelajaran, yang di dalamnya terdapat tahapan perencanaan, implementasi, dan evaluasi.  Di sisi lain, terdapat elemen-elemen tertentu yang terkait dalam proses pembelajaran, yaitu guru, siswa, materi, metode, sarana prasarana, lingkungan, dan umpan balik.</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Secara operasional, model pembelajaran dapat didefinisikan sebagai deskripsi rancangan lingkungan pembelajaran yang di dalamnya terdapat rancangan, kurikulum, materi, pokok bahasan, buku teks, buku kerja, program multimedia, sebagaimana dikemukakan Joyce dan Weil (!996:11) berikut.</w:t>
      </w:r>
    </w:p>
    <w:p>
      <w:pPr>
        <w:spacing w:after="0" w:line="240" w:lineRule="auto"/>
        <w:ind w:left="709"/>
        <w:jc w:val="both"/>
        <w:rPr>
          <w:rStyle w:val="17"/>
          <w:rFonts w:ascii="Times New Roman" w:hAnsi="Times New Roman"/>
          <w:color w:val="000000"/>
          <w:sz w:val="24"/>
          <w:szCs w:val="24"/>
        </w:rPr>
      </w:pPr>
      <w:r>
        <w:rPr>
          <w:rStyle w:val="17"/>
          <w:rFonts w:ascii="Times New Roman" w:hAnsi="Times New Roman"/>
          <w:color w:val="000000"/>
          <w:sz w:val="24"/>
          <w:szCs w:val="24"/>
        </w:rPr>
        <w:t xml:space="preserve"> </w:t>
      </w:r>
      <w:r>
        <w:rPr>
          <w:rStyle w:val="17"/>
          <w:rFonts w:ascii="Times New Roman" w:hAnsi="Times New Roman"/>
          <w:i/>
          <w:color w:val="000000"/>
          <w:sz w:val="24"/>
          <w:szCs w:val="24"/>
        </w:rPr>
        <w:t>“Operationally, the model of learning can be defined as a description of the design of learning environments that include planning, curriculum, materials and units of lessons, textbooks, workbooks, multimedia programs and computer that help support the learning process</w:t>
      </w:r>
      <w:r>
        <w:rPr>
          <w:rStyle w:val="17"/>
          <w:rFonts w:ascii="Times New Roman" w:hAnsi="Times New Roman"/>
          <w:color w:val="000000"/>
          <w:sz w:val="24"/>
          <w:szCs w:val="24"/>
        </w:rPr>
        <w:t>.”</w:t>
      </w:r>
    </w:p>
    <w:p>
      <w:pPr>
        <w:spacing w:after="0" w:line="480" w:lineRule="auto"/>
        <w:jc w:val="both"/>
        <w:rPr>
          <w:rStyle w:val="17"/>
          <w:rFonts w:ascii="Times New Roman" w:hAnsi="Times New Roman"/>
          <w:color w:val="000000"/>
          <w:sz w:val="24"/>
          <w:szCs w:val="24"/>
        </w:rPr>
      </w:pPr>
    </w:p>
    <w:p>
      <w:pPr>
        <w:spacing w:after="0" w:line="360" w:lineRule="auto"/>
        <w:ind w:firstLine="360"/>
        <w:jc w:val="both"/>
        <w:rPr>
          <w:rStyle w:val="17"/>
          <w:rFonts w:ascii="Times New Roman" w:hAnsi="Times New Roman"/>
          <w:color w:val="000000"/>
          <w:sz w:val="24"/>
          <w:szCs w:val="24"/>
        </w:rPr>
      </w:pPr>
      <w:r>
        <w:rPr>
          <w:rStyle w:val="17"/>
          <w:rFonts w:ascii="Times New Roman" w:hAnsi="Times New Roman"/>
          <w:color w:val="000000"/>
          <w:sz w:val="24"/>
          <w:szCs w:val="24"/>
        </w:rPr>
        <w:t xml:space="preserve">Namun demikian, selama tujuan utama pembelajaran adalah peserta didik, model tersebut harus dirancang sesuai dengan karakteristik masing-masing peserta didik.  </w:t>
      </w:r>
    </w:p>
    <w:p>
      <w:pPr>
        <w:numPr>
          <w:ilvl w:val="0"/>
          <w:numId w:val="3"/>
        </w:numPr>
        <w:spacing w:after="0" w:line="360" w:lineRule="auto"/>
        <w:jc w:val="both"/>
        <w:rPr>
          <w:rStyle w:val="17"/>
          <w:rFonts w:ascii="Times New Roman" w:hAnsi="Times New Roman"/>
          <w:b/>
          <w:color w:val="000000"/>
          <w:sz w:val="24"/>
          <w:szCs w:val="24"/>
        </w:rPr>
      </w:pPr>
      <w:r>
        <w:rPr>
          <w:rStyle w:val="17"/>
          <w:rFonts w:ascii="Times New Roman" w:hAnsi="Times New Roman"/>
          <w:b/>
          <w:color w:val="000000"/>
          <w:sz w:val="24"/>
          <w:szCs w:val="24"/>
        </w:rPr>
        <w:t>Pendekatan Pembelajaran</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 xml:space="preserve">Astuti (2010:56)  menemukan bahwa salah satu keberhasilan pembelajaran di Belanda adalah pendekatan </w:t>
      </w:r>
      <w:r>
        <w:rPr>
          <w:rStyle w:val="17"/>
          <w:rFonts w:ascii="Times New Roman" w:hAnsi="Times New Roman"/>
          <w:i/>
          <w:color w:val="000000"/>
          <w:sz w:val="24"/>
          <w:szCs w:val="24"/>
        </w:rPr>
        <w:t>student centered</w:t>
      </w:r>
      <w:r>
        <w:rPr>
          <w:rStyle w:val="17"/>
          <w:rFonts w:ascii="Times New Roman" w:hAnsi="Times New Roman"/>
          <w:color w:val="000000"/>
          <w:sz w:val="24"/>
          <w:szCs w:val="24"/>
        </w:rPr>
        <w:t xml:space="preserve"> benar-benar diimplementasikan. Pembelajaran lebih ditekankan pada aktivitas peserta didik.  Seluruh proses pembelajaran selalu menyenangkan bagi peserta didik. Walaupun satu jam pelajaran rata-rata 2-3 jam, namun tidak ada satu peserta didik yang mengantuk. Semua asyik dan serius mendiskusikan atau mengkreasikan karya.</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 xml:space="preserve">Berdasarkan uraian tersebut maka salah satu pendekatan yang digunakan untuk mengembangkan karakter siswa dan mahasiswa menggunakan pendekatan </w:t>
      </w:r>
      <w:r>
        <w:rPr>
          <w:rStyle w:val="17"/>
          <w:rFonts w:ascii="Times New Roman" w:hAnsi="Times New Roman"/>
          <w:i/>
          <w:color w:val="000000"/>
          <w:sz w:val="24"/>
          <w:szCs w:val="24"/>
        </w:rPr>
        <w:t>student center</w:t>
      </w:r>
      <w:r>
        <w:rPr>
          <w:rStyle w:val="17"/>
          <w:rFonts w:ascii="Times New Roman" w:hAnsi="Times New Roman"/>
          <w:color w:val="000000"/>
          <w:sz w:val="24"/>
          <w:szCs w:val="24"/>
        </w:rPr>
        <w:t>.  Dengan pendekatan ini diharapkan perkembangan karakter akan muncul atas dasar kesadaran dari dalam diri siswa dan mahasiswa.</w:t>
      </w:r>
    </w:p>
    <w:p>
      <w:pPr>
        <w:pStyle w:val="3"/>
        <w:spacing w:line="360" w:lineRule="auto"/>
        <w:ind w:firstLine="450"/>
        <w:jc w:val="both"/>
        <w:rPr>
          <w:rStyle w:val="17"/>
          <w:rFonts w:ascii="Times New Roman" w:hAnsi="Times New Roman"/>
          <w:color w:val="000000"/>
          <w:sz w:val="24"/>
          <w:szCs w:val="24"/>
        </w:rPr>
      </w:pPr>
      <w:r>
        <w:rPr>
          <w:rStyle w:val="17"/>
          <w:rFonts w:ascii="Times New Roman" w:hAnsi="Times New Roman"/>
          <w:color w:val="000000"/>
          <w:sz w:val="24"/>
          <w:szCs w:val="24"/>
        </w:rPr>
        <w:t>Pendekatan student center akan berjalan dengan efektif apabila didadasarkan pada teori belajar konstruktivistik, yaitu pengembangan pola pikir secara heuristkc dan holistik.  Terkait dengan hal itu Pannen(2001:3) mengemukakan bahwa pengetahuan merupakan hasil konstruksi pengalaman berdasarkan realitas atau fakta melalui serangkaian aktivitas seseorang.  Pengetahuan terbentuk berdasarkan konstruksi pengalaman atau pemahaman baru.</w:t>
      </w:r>
    </w:p>
    <w:p>
      <w:pPr>
        <w:pStyle w:val="3"/>
        <w:spacing w:line="360" w:lineRule="auto"/>
        <w:ind w:firstLine="450"/>
        <w:jc w:val="both"/>
        <w:rPr>
          <w:rStyle w:val="17"/>
          <w:rFonts w:ascii="Times New Roman" w:hAnsi="Times New Roman"/>
          <w:color w:val="000000"/>
          <w:sz w:val="24"/>
          <w:szCs w:val="24"/>
        </w:rPr>
      </w:pPr>
      <w:r>
        <w:rPr>
          <w:rStyle w:val="17"/>
          <w:rFonts w:ascii="Times New Roman" w:hAnsi="Times New Roman"/>
          <w:color w:val="000000"/>
          <w:sz w:val="24"/>
          <w:szCs w:val="24"/>
        </w:rPr>
        <w:t xml:space="preserve">Selanjutnya Hasan (2010:11) mengemukakan bahwa prinsip-prinsip pendidikan karakter harus berpijak pada prinsip keberlanjutan melalui semua bidang studi, bukan kegiatan mengajarkan nilai tetapi mengembangkan nilai, dan proses pembelajaran harus menyenangkan bagi peserts didik.  Dengan demikian dapat dikatakan bahwa pengembangan karakter merupakan sebuah proses yang panjang, dimulai dari awal peserta didik masuk sampai selesai.  Di samping itu, pengembangan karakter harus dilakukan dalam semua kegiatan pembelajaran. </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Sebagaimana dikemukakan di depan terdapat komponen-komponen yang menentukan keberhasilan pembelajaran.  Berikut ini akan dijabarkan kaitan komponen-komponen tersebut dengan keberhasilan pembelajaran karakter.</w:t>
      </w:r>
    </w:p>
    <w:p>
      <w:pPr>
        <w:numPr>
          <w:ilvl w:val="0"/>
          <w:numId w:val="4"/>
        </w:numPr>
        <w:spacing w:after="0" w:line="360" w:lineRule="auto"/>
        <w:jc w:val="both"/>
        <w:rPr>
          <w:rStyle w:val="17"/>
          <w:rFonts w:ascii="Times New Roman" w:hAnsi="Times New Roman"/>
          <w:b/>
          <w:color w:val="000000"/>
          <w:sz w:val="24"/>
          <w:szCs w:val="24"/>
        </w:rPr>
      </w:pPr>
      <w:r>
        <w:rPr>
          <w:rStyle w:val="17"/>
          <w:rFonts w:ascii="Times New Roman" w:hAnsi="Times New Roman"/>
          <w:b/>
          <w:color w:val="000000"/>
          <w:sz w:val="24"/>
          <w:szCs w:val="24"/>
        </w:rPr>
        <w:t>Kurikulum sebagai  Arah Pendidikan Karakter</w:t>
      </w:r>
    </w:p>
    <w:p>
      <w:pPr>
        <w:spacing w:after="0" w:line="360" w:lineRule="auto"/>
        <w:ind w:left="709" w:firstLine="709"/>
        <w:jc w:val="both"/>
        <w:rPr>
          <w:rStyle w:val="17"/>
          <w:rFonts w:ascii="Times New Roman" w:hAnsi="Times New Roman"/>
          <w:color w:val="000000"/>
          <w:sz w:val="24"/>
          <w:szCs w:val="24"/>
        </w:rPr>
      </w:pPr>
      <w:r>
        <w:rPr>
          <w:rStyle w:val="17"/>
          <w:rFonts w:ascii="Times New Roman" w:hAnsi="Times New Roman"/>
          <w:color w:val="000000"/>
          <w:sz w:val="24"/>
          <w:szCs w:val="24"/>
        </w:rPr>
        <w:t>Pada umumnya masyarakat menganggap bahwa kurikulum adalah susunan materi-materi pelajaran yang harus diajarkan. Heimonen (2008) mengemukakan bahwa dalam masyarakat Nordic pada umumnya kurikulum diartikan sebagai dokumen  yang berisi transformasi nilai-nilai pendidikan, di Inggris kurikulum mencakup juga aspekaspek psikologi.  Selanjutnya Heimonen (2008) mengartikan kurikulum sebagai seperangkat rencana kegiatan.  Aktivitas ini didesain untuk mengimplementasikan tujuan pendidikan.</w:t>
      </w:r>
    </w:p>
    <w:p>
      <w:pPr>
        <w:spacing w:after="0" w:line="360" w:lineRule="auto"/>
        <w:ind w:left="709" w:firstLine="709"/>
        <w:jc w:val="both"/>
        <w:rPr>
          <w:rStyle w:val="17"/>
          <w:rFonts w:ascii="Times New Roman" w:hAnsi="Times New Roman"/>
          <w:color w:val="000000"/>
          <w:sz w:val="24"/>
          <w:szCs w:val="24"/>
        </w:rPr>
      </w:pPr>
      <w:r>
        <w:rPr>
          <w:rStyle w:val="17"/>
          <w:rFonts w:ascii="Times New Roman" w:hAnsi="Times New Roman"/>
          <w:color w:val="000000"/>
          <w:sz w:val="24"/>
          <w:szCs w:val="24"/>
        </w:rPr>
        <w:t>Sistem pendidikan formal pertama kali ditemukan pada bangsa Mesir Kuno.  Dalam masyarakat tersebut musik, seni rupa, dan lagu-lagu pilihan digunakan untuk mendukung pengembangan moral dan budi pekertu luhur.  Di Yunani, pendidikan musik juga sangat terkait dengan pengembangan moral anak-anak.  Hal itu ditunjukkan dengan pernyataan Plato yang mengatakan bahwa musik dapat mengembangkan nilai dan harmoni dalam jiwa, sehingga dapat menghaluskan budi(Heimonen,2008). Dewantara(1997)pun menyatakan hal yang kurang lebih sama. Dikatakan seni dapat menghaluskan budi manusia.</w:t>
      </w:r>
    </w:p>
    <w:p>
      <w:pPr>
        <w:spacing w:after="0" w:line="360" w:lineRule="auto"/>
        <w:ind w:left="709" w:firstLine="709"/>
        <w:jc w:val="both"/>
        <w:rPr>
          <w:rStyle w:val="17"/>
          <w:rFonts w:ascii="Times New Roman" w:hAnsi="Times New Roman"/>
          <w:color w:val="000000"/>
          <w:sz w:val="24"/>
          <w:szCs w:val="24"/>
        </w:rPr>
      </w:pPr>
      <w:r>
        <w:rPr>
          <w:rStyle w:val="17"/>
          <w:rFonts w:ascii="Times New Roman" w:hAnsi="Times New Roman"/>
          <w:color w:val="000000"/>
          <w:sz w:val="24"/>
          <w:szCs w:val="24"/>
        </w:rPr>
        <w:t>Program pembentuk moral melalui seni dapat dilakukan dengan program tidak langsung. (Zuchdi, 2009: 107) mengungkapkan bahwa program pendidikan karakter secara tidak langsung dapat dilakukan dengan pengintegrasian kesadaran dan habit dalam setiap matakuliah.</w:t>
      </w:r>
    </w:p>
    <w:p>
      <w:pPr>
        <w:spacing w:after="0" w:line="360" w:lineRule="auto"/>
        <w:ind w:left="709" w:firstLine="709"/>
        <w:jc w:val="both"/>
        <w:rPr>
          <w:rStyle w:val="17"/>
          <w:rFonts w:ascii="Times New Roman" w:hAnsi="Times New Roman"/>
          <w:color w:val="000000"/>
          <w:sz w:val="24"/>
          <w:szCs w:val="24"/>
        </w:rPr>
      </w:pPr>
      <w:r>
        <w:rPr>
          <w:rStyle w:val="17"/>
          <w:rFonts w:ascii="Times New Roman" w:hAnsi="Times New Roman"/>
          <w:color w:val="000000"/>
          <w:sz w:val="24"/>
          <w:szCs w:val="24"/>
        </w:rPr>
        <w:t>Dengan demikian dalam penyusunan dan implementasi kurikulum pendidikan seni harus dimasukkan juga pengembangan pendidikan karakter.  Nilai-nilai pendidikan karakter yang dikembangkan dapat dituangkan dalam indikator pencapaian prestasi hasil belajar seni aspek afektif.</w:t>
      </w:r>
    </w:p>
    <w:p>
      <w:pPr>
        <w:spacing w:after="0" w:line="360" w:lineRule="auto"/>
        <w:ind w:left="720"/>
        <w:jc w:val="both"/>
        <w:rPr>
          <w:rStyle w:val="17"/>
          <w:rFonts w:ascii="Times New Roman" w:hAnsi="Times New Roman"/>
          <w:b/>
          <w:color w:val="000000"/>
          <w:sz w:val="24"/>
          <w:szCs w:val="24"/>
        </w:rPr>
      </w:pPr>
    </w:p>
    <w:p>
      <w:pPr>
        <w:numPr>
          <w:ilvl w:val="0"/>
          <w:numId w:val="4"/>
        </w:numPr>
        <w:spacing w:after="0" w:line="360" w:lineRule="auto"/>
        <w:jc w:val="both"/>
        <w:rPr>
          <w:rStyle w:val="17"/>
          <w:rFonts w:ascii="Times New Roman" w:hAnsi="Times New Roman"/>
          <w:b/>
          <w:color w:val="000000"/>
          <w:sz w:val="24"/>
          <w:szCs w:val="24"/>
        </w:rPr>
      </w:pPr>
      <w:r>
        <w:rPr>
          <w:rStyle w:val="17"/>
          <w:rFonts w:ascii="Times New Roman" w:hAnsi="Times New Roman"/>
          <w:b/>
          <w:color w:val="000000"/>
          <w:sz w:val="24"/>
          <w:szCs w:val="24"/>
        </w:rPr>
        <w:t>Guru sebagai Agen Moral</w:t>
      </w:r>
    </w:p>
    <w:p>
      <w:pPr>
        <w:spacing w:after="0" w:line="360" w:lineRule="auto"/>
        <w:ind w:firstLine="720"/>
        <w:jc w:val="both"/>
        <w:rPr>
          <w:rFonts w:ascii="Times New Roman" w:hAnsi="Times New Roman"/>
          <w:sz w:val="24"/>
          <w:szCs w:val="24"/>
        </w:rPr>
      </w:pPr>
      <w:r>
        <w:rPr>
          <w:rFonts w:ascii="Times New Roman" w:hAnsi="Times New Roman"/>
          <w:color w:val="000000"/>
          <w:sz w:val="24"/>
          <w:szCs w:val="24"/>
        </w:rPr>
        <w:t>Campbell (2004</w:t>
      </w:r>
      <w:r>
        <w:rPr>
          <w:rFonts w:ascii="Times New Roman" w:hAnsi="Times New Roman"/>
          <w:sz w:val="24"/>
          <w:szCs w:val="24"/>
        </w:rPr>
        <w:t>:451) mengatakan bahwa riset tentang efektivitas pembelajaran pada umumnya mengabaikan nilai-nilai. Untuk itu, analisis pendidikan nilai dalam hal ini pendidikan karakter perlu mendapat perhatian, sehingga riset tentang efektivitas pembelajaran perlu dikaji dalam bingkai nilai-nilai moral yang dikaitkan dengan sistem pendidikan dan nilai-nilai spesifik kelas dan iklim sekolah.</w:t>
      </w:r>
    </w:p>
    <w:p>
      <w:pPr>
        <w:spacing w:after="0" w:line="360" w:lineRule="auto"/>
        <w:ind w:firstLine="720"/>
        <w:jc w:val="both"/>
        <w:rPr>
          <w:rFonts w:ascii="Times New Roman" w:hAnsi="Times New Roman"/>
          <w:sz w:val="24"/>
          <w:szCs w:val="24"/>
        </w:rPr>
      </w:pPr>
      <w:r>
        <w:rPr>
          <w:rFonts w:ascii="Times New Roman" w:hAnsi="Times New Roman"/>
          <w:sz w:val="24"/>
          <w:szCs w:val="24"/>
        </w:rPr>
        <w:t>Guru sebagai agen moral harus dapat dijadikan teladan bagi para peserta didik, baik dalam ucapan maupun tindakannya.  Seberapa besar konsistensi antara ucapan dan tindakan guru akan memengaruhi tingkat kepercayaan siswa.  Dengan demikian, seorang guru atau dosen harus selalu melakukan instropeksi diri terutama dalam hal kesesuaian antara ucapan dan tindakan. Seseorang yang selalu instropeksi akan berhati-hati dalam berkata-kata sehingga tidak mudah menghujat, termasuk pada para peserta didik.  Ciri yang lain adalah kata-kata yang diucapkan hanyalah kata-kata yang baik dan menyenangkan bagi orang lain.  Teguran dan kritikan disampaikan dengan cara halus,dilandasi niat baik untuk membangun.  Sikap ini bukan berarti menunjukkan sikap guru yang lemah karena berkata kasar dan menyakitkan bagi orang lain lebih mudah dilakukan dari pada sikap menahan diri.</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 Pada dasarnya sikap tersebut sesuai tuntunan dalam setiap agama. Semua agama menuntun untuk berkata yang baik dan benar.  Dengan demikian, pendidikan karakter dapat dikembangkan berdasarkan tuntunan ajaran agama.  Tuntunan tersebut dapat diajarkan oleh guru atau dosen melalui keteladanan.  Hasan (2010:</w:t>
      </w:r>
      <w:r>
        <w:rPr>
          <w:rFonts w:ascii="TimesNewRomanPSMT" w:hAnsi="TimesNewRomanPSMT" w:cs="TimesNewRomanPSMT"/>
          <w:sz w:val="24"/>
          <w:szCs w:val="24"/>
        </w:rPr>
        <w:t xml:space="preserve"> 17) menambahkan bahwa untuk mendukung keterlaksanaan pendidikan budaya dan karakter bangsa maka sekolah atau perguruan tinggi harus dikondisikan sebagai pendukung kegiatan itu. Lembaga tersebut harus mencerminkan kehidupan nilai-nilai budaya dan karakter bangsa yang</w:t>
      </w:r>
      <w:r>
        <w:rPr>
          <w:rFonts w:ascii="Times New Roman" w:hAnsi="Times New Roman"/>
          <w:sz w:val="24"/>
          <w:szCs w:val="24"/>
        </w:rPr>
        <w:t xml:space="preserve"> </w:t>
      </w:r>
      <w:r>
        <w:rPr>
          <w:rFonts w:ascii="TimesNewRomanPSMT" w:hAnsi="TimesNewRomanPSMT" w:cs="TimesNewRomanPSMT"/>
          <w:sz w:val="24"/>
          <w:szCs w:val="24"/>
        </w:rPr>
        <w:t xml:space="preserve">diinginkan. </w:t>
      </w:r>
    </w:p>
    <w:p>
      <w:pPr>
        <w:spacing w:after="0" w:line="360" w:lineRule="auto"/>
        <w:ind w:left="720"/>
        <w:jc w:val="both"/>
        <w:rPr>
          <w:rStyle w:val="17"/>
          <w:rFonts w:ascii="Times New Roman" w:hAnsi="Times New Roman"/>
          <w:color w:val="000000"/>
          <w:sz w:val="24"/>
          <w:szCs w:val="24"/>
        </w:rPr>
      </w:pPr>
    </w:p>
    <w:p>
      <w:pPr>
        <w:numPr>
          <w:ilvl w:val="0"/>
          <w:numId w:val="4"/>
        </w:numPr>
        <w:spacing w:after="0" w:line="360" w:lineRule="auto"/>
        <w:jc w:val="both"/>
        <w:rPr>
          <w:rFonts w:ascii="Times New Roman" w:hAnsi="Times New Roman"/>
          <w:color w:val="000000"/>
          <w:sz w:val="24"/>
          <w:szCs w:val="24"/>
        </w:rPr>
      </w:pPr>
      <w:r>
        <w:rPr>
          <w:rFonts w:ascii="Times New Roman" w:hAnsi="Times New Roman"/>
          <w:b/>
          <w:sz w:val="24"/>
          <w:szCs w:val="24"/>
        </w:rPr>
        <w:t>Pengembangan Materi Seni yang Mendidik</w:t>
      </w:r>
    </w:p>
    <w:p>
      <w:pPr>
        <w:pStyle w:val="4"/>
        <w:spacing w:line="360" w:lineRule="auto"/>
        <w:ind w:firstLine="450"/>
      </w:pPr>
      <w:r>
        <w:t>Seni budaya merupakan puncak-puncak peradaban suatu bangsa yang di dalamnya terkandung etika, norma, dan moral yang dianut sehingga pembentukan moral dapat dilakukan dengan kegiatan berkesenian.  Adapun karya seni yang dijadikan sebagai alat untuk membentuk moral adalah karya-karya seni yang mengandung nilai-nilai hidup yang positif, baik yang terkandung dalam pesan yang disampaikan maupun pada cara membawakan. Sebagai contoh dalam bidang seni musik, Qardlawy (2003 : 21) mengungkapkan bahwa dalam mendengarkan nyanyian tidak terlepas dari batasan dan kriteria yang harus diperhatikan sehingga hukumnya menjadi boleh, antara lain : (1)syair tidak bertentangan dengan ajaran akhlak;(2) gaya menyanyikan lagu tidak mengundang maksiat, (3) tidak disertai dengan sesuatu dapat berakibat negatif; dan (4) tidak berkebihan dalam mendengarkannya.</w:t>
      </w:r>
    </w:p>
    <w:p>
      <w:pPr>
        <w:pStyle w:val="4"/>
        <w:spacing w:line="360" w:lineRule="auto"/>
        <w:ind w:firstLine="450"/>
      </w:pPr>
      <w:r>
        <w:t xml:space="preserve">Terkait dengan keutuhan kehidupan berbangsa dan bernegara, materi palajaran harus tidak mengundang sentimen SARA.  Karena sebaik apapun materi yang disiapkan apabila menyinggung SARA maka tidak akan mendapat simpati dari peserta didik. </w:t>
      </w:r>
    </w:p>
    <w:p>
      <w:pPr>
        <w:pStyle w:val="4"/>
        <w:spacing w:line="360" w:lineRule="auto"/>
        <w:ind w:firstLine="450"/>
      </w:pPr>
      <w:r>
        <w:t>Pendidikan karakter melalui seni juga harus didukung oleh buku teks yang baik.  Dengan demikian, materi pembelajaran seni harus benar-benar diseleksi.  Guru dan dosen harus memikirkan dampak jangka pendek dan jangka panjang dari pemilihan materi pembelajaran seni yang akan diajarkan.  Balakhrisnan (2011) mengemukakan bahwa sejak tahun 1953 di sekolah-sekolah Malaysia buku-buku teks telah digunakan untuk  menanamkan nilai-nilai karakter.  Siswa keturunan bangsa China di Malaysia belajar nilai-nilai dari  buku-buku China dan Mandarin.  Siswa bangsaTamil  belajar nilai-nilai dari buku-buku India.  Siswa Bangsa Barat  belajar nilai-nilai dari buku-buku Inggris, dan siswa penduduk Asli Malaysia belajar nilai-nilai dari Alqur’an.  Namun, mulai tahun 1982 dengan terjadinya transformasi budaya besar-besaran di Malaysia, seluruh penduduk Malaysia belajar tentang multikulturalisme. Saat ini seluruh penduduk Malaysia belajar  multikulturalisme.</w:t>
      </w:r>
    </w:p>
    <w:p>
      <w:pPr>
        <w:pStyle w:val="4"/>
        <w:spacing w:line="360" w:lineRule="auto"/>
        <w:ind w:firstLine="450"/>
      </w:pPr>
      <w:r>
        <w:t>Uraian tersebut menunjukkan bahwa buku teks memiliki pengaruh yang sangat besar terhadap pembentukan karakter.  Untuk itu perlu dikembangkan buku-buku teks bidang seni yang berbasis pada pendidikan karakter.</w:t>
      </w:r>
    </w:p>
    <w:p>
      <w:pPr>
        <w:pStyle w:val="4"/>
        <w:spacing w:line="360" w:lineRule="auto"/>
        <w:ind w:firstLine="450"/>
      </w:pPr>
    </w:p>
    <w:p>
      <w:pPr>
        <w:pStyle w:val="4"/>
        <w:numPr>
          <w:ilvl w:val="0"/>
          <w:numId w:val="4"/>
        </w:numPr>
        <w:spacing w:line="360" w:lineRule="auto"/>
        <w:rPr>
          <w:b/>
        </w:rPr>
      </w:pPr>
      <w:r>
        <w:rPr>
          <w:b/>
        </w:rPr>
        <w:t>Pengembangan Metode Pembelajaran Karakter Berbasis Seni</w:t>
      </w:r>
    </w:p>
    <w:p>
      <w:pPr>
        <w:pStyle w:val="4"/>
        <w:spacing w:line="360" w:lineRule="auto"/>
        <w:ind w:firstLine="851"/>
      </w:pPr>
      <w:r>
        <w:t>Zuchdi (2008:45) mengemukakan bahwa  kesadaran pentingnya pendidikan moral dapat dilakukan dengan pendekatan komprehensif.  Pendekatan tersebut terdiri dari metode inkulkasi nilai, keteladanan, fasilitasi, dan pengembangan keterampilan.  Inkulasi nilai adalah penanaman nilai-nilai. Keteladanan tergantung pada dua hal, yaitu guru yang dapat diteladani, dan siswa yang dapat meneladani orang yang berakhlak mulia.</w:t>
      </w:r>
    </w:p>
    <w:p>
      <w:pPr>
        <w:pStyle w:val="4"/>
        <w:spacing w:line="360" w:lineRule="auto"/>
        <w:ind w:firstLine="851"/>
      </w:pPr>
      <w:r>
        <w:t xml:space="preserve">Inkulkasi nilai dalam pendidikan karakter berbasis seni dapat dilakukan dengan menginventarisasi nilai-nilai pendidikan karakter yang terkandung dalam berkesenian, baik substansi seninya maupun proses kegiatannya.  Keteladanan sebagai media yang paling efektif untuk menransfer nilai dapat dilakukan guru dengan mengamalkan anjuran-anjuran yang diberikan kepada orang lain.  Jadi, ketika seorang guru menasihati kepada orang lain, nasehat tersebut juga harus ditujukan kepada dirinya sendiri.  Sikap ini akan terus memacu guru untuk selalu selalu meningkatkan diri.  Sebagai contoh guru akan selalu mencari dan mengembangkan ilmu dan keterampilan, apabila dia selalu menasihati siswanya untuk belajar.  </w:t>
      </w:r>
    </w:p>
    <w:p>
      <w:pPr>
        <w:pStyle w:val="4"/>
        <w:spacing w:line="360" w:lineRule="auto"/>
        <w:ind w:firstLine="851"/>
      </w:pPr>
      <w:r>
        <w:t>Fasilitasi adalah pemberian kesempatan kepada siswa untuk mengatasi masalah.  Kebiasaan mengatasi masalah dengan baik akan melahirkan sikap arif dan bijaksana. Tidak mudah emosi dalam menghadapi berbagai masalah.  Dalam bidang seni terdapat suatu fase untuk menerapkan teori atau konsep dalam tampilan yang konkret.  Kegiatan ini dapat dijadikan wahana bagi siswa untuk memadukan antara imajinasi dan implementasi.  Apabila sikap ini terus dikembangkan, dapat mengembangkan sikap imajinasi yang realistis.  Untuk itu, perlu fasilitasi situasi bagi siswa untuk berpikir realistis dalam mengimajinasikan kreasi dan ekspresi seni.  Dengan demikian, pendidikan karakter yang diterapkan dalam pendidikan seni tidak semata-mata seni untuk melampiaskan perasaan emosional, tetapi juga seni yang berpijak pada realitas yang ada.</w:t>
      </w:r>
    </w:p>
    <w:p>
      <w:pPr>
        <w:pStyle w:val="4"/>
        <w:spacing w:line="360" w:lineRule="auto"/>
        <w:ind w:firstLine="851"/>
      </w:pPr>
      <w:r>
        <w:t>Pengembangan keterampilan meliputi keterampilan akademik dan sosial.  Keterampilan akademik terdiri antara lain terdiri dari keterampilan berpikir kritis, berpikir kreatif, dan berkomunikasi secara jelas, sedangkan keterampilan sosial, antara lain berupa keterampilan mengatasi masalah (Zuchdi, 2008:50).  Seni adalah ungkapan perasaan yang disampaikan dengan cara halus dan indah.  Walaupun tidak semua seni mengandung nilai kebenaran, seni yang berkualitas pada umumnya merupakan hasil penghayatan yang dalam dari seorang seniman atas realitas kehidupan.  Hanya cara menyajikan disampaikan dengan gaya yang berbeda.</w:t>
      </w:r>
    </w:p>
    <w:p>
      <w:pPr>
        <w:pStyle w:val="4"/>
        <w:spacing w:line="360" w:lineRule="auto"/>
        <w:ind w:firstLine="851"/>
      </w:pPr>
      <w:r>
        <w:t xml:space="preserve">Dengan demikian, pada dasarnya di alam seni mengandung nilai-nilai kebenaran.  Namun, tidak semua orang mampu menangkap makna suatu karya seni secara tepat sebagaimana yang dimaksudkan.  Dengan demikian, kegiatan berkesenian melibatkan keterampilan berpikir kritis, kreatif dalam mengungkapkan, dan keterampilan mengkomunikasikan secara baik sesuai dengan media yang digunakan. Nilai-nilai tersebut dapat diajarkan dengan metode tidak langsung, yaitu pengembangan keterampilan akademis dan sosial melalui proses kegiatan berkesenian. </w:t>
      </w:r>
    </w:p>
    <w:p>
      <w:pPr>
        <w:pStyle w:val="4"/>
        <w:spacing w:line="360" w:lineRule="auto"/>
        <w:ind w:firstLine="851"/>
        <w:rPr>
          <w:b/>
        </w:rPr>
      </w:pPr>
    </w:p>
    <w:p>
      <w:pPr>
        <w:pStyle w:val="4"/>
        <w:numPr>
          <w:ilvl w:val="0"/>
          <w:numId w:val="4"/>
        </w:numPr>
        <w:spacing w:line="360" w:lineRule="auto"/>
        <w:ind w:left="426" w:hanging="426"/>
        <w:rPr>
          <w:b/>
        </w:rPr>
      </w:pPr>
      <w:r>
        <w:rPr>
          <w:b/>
        </w:rPr>
        <w:t>Pengembangan Pendidikan Karakter Berbasis Proses Berkesenian</w:t>
      </w:r>
    </w:p>
    <w:p>
      <w:pPr>
        <w:spacing w:after="0" w:line="360" w:lineRule="auto"/>
        <w:ind w:firstLine="426"/>
        <w:jc w:val="both"/>
        <w:rPr>
          <w:rFonts w:ascii="Times New Roman" w:hAnsi="Times New Roman"/>
          <w:sz w:val="24"/>
          <w:szCs w:val="24"/>
        </w:rPr>
      </w:pPr>
      <w:r>
        <w:rPr>
          <w:rFonts w:ascii="Times New Roman" w:hAnsi="Times New Roman"/>
          <w:sz w:val="24"/>
          <w:szCs w:val="24"/>
        </w:rPr>
        <w:t>Pendidikan karakter melalui seni dapat dilakukan melalui dua sisi, yaitu melalui substansi seni dan proses berkesenian.  Sebagai contoh dalam suatu lagu terdapat syair-syair yang berisi pesan moral,  dalam tarian terdapat pesan moral dari tokoh yang ditampilkan, dalam karya seni rupa terdapat pesan moral yang divisualisasikan.</w:t>
      </w:r>
    </w:p>
    <w:p>
      <w:pPr>
        <w:tabs>
          <w:tab w:val="left" w:pos="1080"/>
        </w:tabs>
        <w:spacing w:after="0" w:line="360" w:lineRule="auto"/>
        <w:jc w:val="both"/>
        <w:rPr>
          <w:rFonts w:ascii="Times New Roman" w:hAnsi="Times New Roman"/>
          <w:sz w:val="24"/>
          <w:szCs w:val="24"/>
        </w:rPr>
      </w:pPr>
      <w:r>
        <w:rPr>
          <w:rFonts w:ascii="Times New Roman" w:hAnsi="Times New Roman"/>
          <w:sz w:val="24"/>
          <w:szCs w:val="24"/>
        </w:rPr>
        <w:t xml:space="preserve">       Proses kreasi seni dapat menstimulasi empati, toleransi, demokrasi, dan menjalin hubungan yang harmonis antarindividu dengan berbagai variasi latar belakang sosial.  Dengan demikian, proses ini dapat dijadikan sebagai alat pembentukan karakter.  Dalam kegiatan berkreasi seni juga diperlukan keterampilan-keterampilan tertentu yang dibutuhkan proses yang panjang, yaitu ketekunan dan kedisiplinan.  Dengan demikian, dapat dikatakan seni dapat mengembangkan sikap kedisiplinan. Di samping itu, pertunjukan seni yang ditampilkan secara berkelompok memerlukan kemampuan kerjasama, toleransi, demokrasi, empati, harmoni, dan sikap saling menghargai.  Dapat dikatakan bahwa seni dapat meningkatkankesadaran seseorang untuk bekerjasama, menghargai orang lain, dan empati.</w:t>
      </w:r>
    </w:p>
    <w:p>
      <w:pPr>
        <w:tabs>
          <w:tab w:val="left" w:pos="1080"/>
        </w:tabs>
        <w:spacing w:after="0" w:line="360" w:lineRule="auto"/>
        <w:jc w:val="both"/>
        <w:rPr>
          <w:rFonts w:ascii="Times New Roman" w:hAnsi="Times New Roman"/>
          <w:sz w:val="24"/>
          <w:szCs w:val="24"/>
        </w:rPr>
      </w:pPr>
    </w:p>
    <w:p>
      <w:pPr>
        <w:tabs>
          <w:tab w:val="left" w:pos="1080"/>
        </w:tabs>
        <w:spacing w:after="0" w:line="360" w:lineRule="auto"/>
        <w:jc w:val="both"/>
        <w:rPr>
          <w:rFonts w:ascii="Times New Roman" w:hAnsi="Times New Roman"/>
          <w:sz w:val="24"/>
          <w:szCs w:val="24"/>
        </w:rPr>
      </w:pPr>
    </w:p>
    <w:p>
      <w:pPr>
        <w:tabs>
          <w:tab w:val="left" w:pos="1080"/>
        </w:tabs>
        <w:spacing w:after="0" w:line="360" w:lineRule="auto"/>
        <w:jc w:val="both"/>
        <w:rPr>
          <w:rFonts w:ascii="Times New Roman" w:hAnsi="Times New Roman"/>
          <w:sz w:val="24"/>
          <w:szCs w:val="24"/>
        </w:rPr>
      </w:pPr>
    </w:p>
    <w:p>
      <w:pPr>
        <w:pStyle w:val="4"/>
        <w:numPr>
          <w:ilvl w:val="0"/>
          <w:numId w:val="4"/>
        </w:numPr>
        <w:spacing w:line="360" w:lineRule="auto"/>
        <w:ind w:hanging="720"/>
        <w:rPr>
          <w:b/>
        </w:rPr>
      </w:pPr>
      <w:r>
        <w:rPr>
          <w:b/>
        </w:rPr>
        <w:t>Pengembangan Evaluasi Pembelajaran Karakter berbasis seni</w:t>
      </w:r>
    </w:p>
    <w:p>
      <w:pPr>
        <w:pStyle w:val="4"/>
        <w:spacing w:line="360" w:lineRule="auto"/>
        <w:ind w:firstLine="720"/>
      </w:pPr>
      <w:r>
        <w:t xml:space="preserve">Evaluasi merupakan komponen yang menyatu dalam proses pembelajaran.  Tahap ini merupakan kegiatan mengukur dan menilai tingkat keberhasilan proses pembelajaran yang dilaksanakan.  Pada umumnya tingkat pencapaian belajar ditinjau dari klasifikasi Bloom dan Gagne, yaitu aspek kognitif, psikomotor, dan afektif.  Proporsi masing-masing domain tergantung pada karakteristik bidang studi.  Sebagai bidang yang bersifat keterampilan, proporsi penilaian psikomotor lebih ditekankan daripada aspek kognitif dan afektif.  Namun demikian mengingat pentingnya pendidikan karakter, maka aspek afektif menjadi aspek yang penting dan perlu mendapat perhatian. </w:t>
      </w:r>
    </w:p>
    <w:p>
      <w:pPr>
        <w:pStyle w:val="4"/>
        <w:spacing w:line="360" w:lineRule="auto"/>
        <w:ind w:firstLine="720"/>
      </w:pPr>
      <w:r>
        <w:t xml:space="preserve"> Zuchdi (2008:11) mengemukakan bahwa tahapan keputusan moral yang diajukan Kohlberg berakar pada teori Piaget yang berasumsi bahwa kognisi/pikiran dan afeksi berkembang secara pararel, dan keputusan moral merupakan perkembangan kognisi yang alami.</w:t>
      </w:r>
    </w:p>
    <w:p>
      <w:pPr>
        <w:pStyle w:val="4"/>
        <w:spacing w:line="360" w:lineRule="auto"/>
      </w:pPr>
      <w:r>
        <w:t>Sirait (1987) yang mengembangkan penilaian aspek psikomotor juga mengungkapkan bahwa keterampilan yang dicapai seseorang sebenarnya menggambarkan tingkat kognisinya.</w:t>
      </w:r>
    </w:p>
    <w:p>
      <w:pPr>
        <w:pStyle w:val="4"/>
        <w:spacing w:line="360" w:lineRule="auto"/>
      </w:pPr>
      <w:r>
        <w:tab/>
      </w:r>
      <w:r>
        <w:t xml:space="preserve">Berdasarkan pernyataan-pernyataan tersebut maka tindakan seseorang pada dasarnya mencerminkan pemikirannya.  Dengan demikian evaluasi yang perlu dikembangkan untuk pendidikan karakter harus didasarkan pada test performansi.  Untuk itu evaluasi pendidikan karakter dapat menggunakan test performansi yang dapat mengukur karakter. Selanjutnya, Muhadjir(1992:155) mengemukakan bahwa tes yang digunakan untuk mengevaluasi pendidikan karakter dapat berupa tes psikometrik.  Tes ini dapat terstruktur, tak tersamar, dan sukarela.  Selain itu dapat juga digunakan skala likert yang didasarkan pada pendekatan psikometrik. </w:t>
      </w:r>
    </w:p>
    <w:p>
      <w:pPr>
        <w:pStyle w:val="4"/>
        <w:spacing w:line="360" w:lineRule="auto"/>
        <w:ind w:firstLine="720"/>
      </w:pPr>
      <w:r>
        <w:rPr>
          <w:rFonts w:ascii="TimesNewRomanPSMT" w:hAnsi="TimesNewRomanPSMT" w:cs="TimesNewRomanPSMT"/>
        </w:rPr>
        <w:t>Butir-butir tes tersebut disusun berdasarkan indikator-indikator yang dijabarkan berdasarkan nilai-nilai target yang ingin dicapai oleh suatu mata pelajaran atau matakuliah.  Indikator ini dijadikan penanda oleh guru dan dosen dalam merencanakan, melaksanakan, dan mengevaluasi pelaksanaan pembelajaran.</w:t>
      </w: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numPr>
          <w:ilvl w:val="0"/>
          <w:numId w:val="1"/>
        </w:numPr>
        <w:spacing w:line="360" w:lineRule="auto"/>
        <w:rPr>
          <w:b/>
        </w:rPr>
      </w:pPr>
      <w:r>
        <w:rPr>
          <w:b/>
        </w:rPr>
        <w:t>Penutup</w:t>
      </w:r>
    </w:p>
    <w:p>
      <w:pPr>
        <w:pStyle w:val="4"/>
        <w:spacing w:line="360" w:lineRule="auto"/>
        <w:ind w:firstLine="709"/>
      </w:pPr>
      <w:r>
        <w:t xml:space="preserve">Moral merupakan suatu persoalan sejak adanya suatu bangsa. Nilai-nilai moral tersebut digunakan untuk mengatur tatanan kehidupan masyarakat. Setiap bangsa memiliki nilai-nilai hidup yang tidak selalu sama, tergantung latar belakang sejarah dan budaya masing-masing.  Setiap bangsa termasuk Indonesia akan berusaha menanamkan nilai-nilai budaya yang selama ini dianut kepada generasi penerusnya dengan tujuan untuk menyelamatkan kehidupan generasi mendatang agar mereka dapat menikmati kehidupan secara lebih baik. </w:t>
      </w:r>
    </w:p>
    <w:p>
      <w:pPr>
        <w:pStyle w:val="4"/>
        <w:spacing w:line="360" w:lineRule="auto"/>
        <w:ind w:firstLine="709"/>
      </w:pPr>
      <w:r>
        <w:t>Pendidikan merupakan media yang sangat strategis unruk menransformasikan nilai-nilai pendidikan karakter.  Nilai-nilai tersebut dapat disampaikan secara langsung atau tidak langsung.  Pendidikan seni merupakan salah satu media yang dapat digunakan untuk menransfer nilai-nilai tersebut.  Nilai pendidikan karakter dapat diajarkan melalui substansi seni dan proses berkreasi seni.</w:t>
      </w:r>
    </w:p>
    <w:p>
      <w:pPr>
        <w:pStyle w:val="4"/>
        <w:spacing w:line="360" w:lineRule="auto"/>
        <w:ind w:firstLine="709"/>
      </w:pPr>
      <w:r>
        <w:t xml:space="preserve">Adapun model pembelajaran yang efektif adalah keteladanan oleh guru, pendekatan pembelajaran kosntuktivisme yang berpijak pada </w:t>
      </w:r>
      <w:r>
        <w:rPr>
          <w:i/>
        </w:rPr>
        <w:t>student centered</w:t>
      </w:r>
      <w:r>
        <w:t>, pemilihan materi seni yang dapat mengembangkan pendidikan karakter yang mencerminkan nilai-nilai Pancasila, penerapan implementasi penanaman nilai secara tidak langsung,  proses pembelajaran yang memperhatikan pengembangan karakter, dan evaluasi pembelajaran berupa test  performansi yang dapat mengukur karakter dan keterampilan kesenian.</w:t>
      </w: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jc w:val="center"/>
        <w:rPr>
          <w:b/>
        </w:rPr>
      </w:pPr>
      <w:r>
        <w:rPr>
          <w:b/>
        </w:rPr>
        <w:t>DAFTAR PUSTAKA</w:t>
      </w:r>
    </w:p>
    <w:p>
      <w:pPr>
        <w:pStyle w:val="4"/>
        <w:ind w:left="1276" w:hanging="1276"/>
      </w:pPr>
      <w:r>
        <w:t>Astuti, Kun Setyaning (2009). Shaping Morality Through Arts an Cultures</w:t>
      </w:r>
      <w:r>
        <w:rPr>
          <w:i/>
        </w:rPr>
        <w:t xml:space="preserve"> Interdiscilinary.  Perspectives on Moral Education.  The 2009 APNME Conference.</w:t>
      </w:r>
      <w:r>
        <w:t xml:space="preserve">  Seoul : Seoul National University.</w:t>
      </w:r>
    </w:p>
    <w:p>
      <w:pPr>
        <w:pStyle w:val="4"/>
        <w:ind w:left="1276" w:hanging="1276"/>
      </w:pPr>
    </w:p>
    <w:p>
      <w:pPr>
        <w:pStyle w:val="4"/>
        <w:ind w:left="1276" w:hanging="1276"/>
      </w:pPr>
      <w:r>
        <w:t xml:space="preserve">Astuti, Kun Setyaning (2009). Pengembangan Model Evaluasi Pembelajaran dalam perspektif Penciptaan Makna Baru Pada Grup Nasyid Propinsi Daerah Istimewa Yogyakarta. </w:t>
      </w:r>
      <w:r>
        <w:rPr>
          <w:i/>
        </w:rPr>
        <w:t>Disertasi</w:t>
      </w:r>
      <w:r>
        <w:t>. Yogyakarta : Pascasarjana UNY.</w:t>
      </w:r>
    </w:p>
    <w:p>
      <w:pPr>
        <w:pStyle w:val="4"/>
        <w:jc w:val="left"/>
      </w:pPr>
    </w:p>
    <w:p>
      <w:pPr>
        <w:spacing w:after="0" w:line="240" w:lineRule="auto"/>
        <w:ind w:left="1276" w:hanging="1276"/>
        <w:rPr>
          <w:rFonts w:ascii="Times New Roman" w:hAnsi="Times New Roman"/>
          <w:sz w:val="24"/>
          <w:szCs w:val="24"/>
        </w:rPr>
      </w:pPr>
      <w:r>
        <w:rPr>
          <w:rFonts w:ascii="Times New Roman" w:hAnsi="Times New Roman"/>
          <w:sz w:val="24"/>
          <w:szCs w:val="24"/>
        </w:rPr>
        <w:t xml:space="preserve">Astuti, Kun Setyaning (2010). Shaping Morality through Musik Learning in Formal Schools in Indonesia: An Evaluation Study. </w:t>
      </w:r>
      <w:r>
        <w:rPr>
          <w:rFonts w:ascii="Times New Roman" w:hAnsi="Times New Roman"/>
          <w:i/>
          <w:sz w:val="24"/>
          <w:szCs w:val="24"/>
        </w:rPr>
        <w:t>5</w:t>
      </w:r>
      <w:r>
        <w:rPr>
          <w:rFonts w:ascii="Times New Roman" w:hAnsi="Times New Roman"/>
          <w:i/>
          <w:sz w:val="24"/>
          <w:szCs w:val="24"/>
          <w:vertAlign w:val="superscript"/>
        </w:rPr>
        <w:t>th</w:t>
      </w:r>
      <w:r>
        <w:rPr>
          <w:rFonts w:ascii="Times New Roman" w:hAnsi="Times New Roman"/>
          <w:i/>
          <w:sz w:val="24"/>
          <w:szCs w:val="24"/>
        </w:rPr>
        <w:t xml:space="preserve"> APNME Conference</w:t>
      </w:r>
      <w:r>
        <w:rPr>
          <w:rFonts w:ascii="Times New Roman" w:hAnsi="Times New Roman"/>
          <w:sz w:val="24"/>
          <w:szCs w:val="24"/>
        </w:rPr>
        <w:t>. Nagasaki: Nagasaki University.</w:t>
      </w:r>
    </w:p>
    <w:p>
      <w:pPr>
        <w:pStyle w:val="4"/>
        <w:ind w:left="1276" w:hanging="1276"/>
      </w:pPr>
    </w:p>
    <w:p>
      <w:pPr>
        <w:pStyle w:val="4"/>
        <w:ind w:left="1276" w:hanging="1276"/>
      </w:pPr>
      <w:r>
        <w:t>Astuti, Kun Setyaning (2010). Pengembangan Model Evaluasi Pembelajaran Seni Budaya SMP.Yogyakarta :</w:t>
      </w:r>
      <w:r>
        <w:rPr>
          <w:i/>
        </w:rPr>
        <w:t>Jurnal Kependidikan</w:t>
      </w:r>
      <w:r>
        <w:t xml:space="preserve"> no.40.th  </w:t>
      </w:r>
    </w:p>
    <w:p>
      <w:pPr>
        <w:pStyle w:val="4"/>
        <w:ind w:left="1276" w:hanging="1276"/>
      </w:pPr>
    </w:p>
    <w:p>
      <w:pPr>
        <w:autoSpaceDE w:val="0"/>
        <w:autoSpaceDN w:val="0"/>
        <w:adjustRightInd w:val="0"/>
        <w:spacing w:after="0" w:line="240" w:lineRule="auto"/>
        <w:ind w:left="1276" w:hanging="1276"/>
        <w:rPr>
          <w:rFonts w:ascii="Times New Roman" w:hAnsi="Times New Roman"/>
          <w:sz w:val="24"/>
          <w:szCs w:val="24"/>
        </w:rPr>
      </w:pPr>
      <w:r>
        <w:rPr>
          <w:rFonts w:ascii="Times New Roman" w:hAnsi="Times New Roman"/>
          <w:sz w:val="24"/>
          <w:szCs w:val="24"/>
        </w:rPr>
        <w:t xml:space="preserve">Astuti, Kun Setyaning (2010). Developing  Model for Teaching and Learning Musik in Publik School Based on Comparative Study between Indonesia and the Netherlands. </w:t>
      </w:r>
      <w:r>
        <w:rPr>
          <w:rFonts w:ascii="Times New Roman" w:hAnsi="Times New Roman"/>
          <w:i/>
          <w:sz w:val="24"/>
          <w:szCs w:val="24"/>
        </w:rPr>
        <w:t>Laporan Penelitian</w:t>
      </w:r>
      <w:r>
        <w:rPr>
          <w:rFonts w:ascii="Times New Roman" w:hAnsi="Times New Roman"/>
          <w:sz w:val="24"/>
          <w:szCs w:val="24"/>
        </w:rPr>
        <w:t>. Yogyakarta: Lemlit UNY.</w:t>
      </w:r>
    </w:p>
    <w:p>
      <w:pPr>
        <w:ind w:left="1276" w:hanging="1276"/>
        <w:rPr>
          <w:rFonts w:ascii="Times New Roman" w:hAnsi="Times New Roman" w:eastAsia="Times New Roman"/>
          <w:color w:val="000000"/>
          <w:sz w:val="24"/>
          <w:szCs w:val="24"/>
        </w:rPr>
      </w:pPr>
    </w:p>
    <w:p>
      <w:pPr>
        <w:ind w:left="1276" w:hanging="1276"/>
        <w:rPr>
          <w:rStyle w:val="11"/>
          <w:rFonts w:ascii="Times New Roman" w:hAnsi="Times New Roman" w:eastAsia="Times New Roman"/>
          <w:b w:val="0"/>
          <w:bCs w:val="0"/>
          <w:color w:val="000000"/>
          <w:sz w:val="24"/>
          <w:szCs w:val="24"/>
        </w:rPr>
      </w:pPr>
      <w:r>
        <w:rPr>
          <w:rFonts w:ascii="Times New Roman" w:hAnsi="Times New Roman" w:eastAsia="Times New Roman"/>
          <w:color w:val="000000"/>
          <w:sz w:val="24"/>
          <w:szCs w:val="24"/>
        </w:rPr>
        <w:t>Balakrishnan</w:t>
      </w:r>
      <w:r>
        <w:rPr>
          <w:color w:val="000000"/>
        </w:rPr>
        <w:t xml:space="preserve">, </w:t>
      </w:r>
      <w:r>
        <w:rPr>
          <w:rFonts w:ascii="Times New Roman" w:hAnsi="Times New Roman" w:eastAsia="Times New Roman"/>
          <w:color w:val="000000"/>
          <w:sz w:val="24"/>
          <w:szCs w:val="24"/>
        </w:rPr>
        <w:t xml:space="preserve">Vishalache </w:t>
      </w:r>
      <w:r>
        <w:rPr>
          <w:color w:val="000000"/>
        </w:rPr>
        <w:t>(2011)</w:t>
      </w:r>
      <w:r>
        <w:rPr>
          <w:rFonts w:ascii="Times New Roman" w:hAnsi="Times New Roman" w:eastAsia="Times New Roman"/>
          <w:color w:val="000000"/>
          <w:sz w:val="24"/>
          <w:szCs w:val="24"/>
        </w:rPr>
        <w:t xml:space="preserve"> Multiculturalism element in Moral Education textbooks in Malaysia: Development, current issues and global implications. APNME 6</w:t>
      </w:r>
      <w:r>
        <w:rPr>
          <w:rFonts w:ascii="Times New Roman" w:hAnsi="Times New Roman" w:eastAsia="Times New Roman"/>
          <w:color w:val="000000"/>
          <w:sz w:val="24"/>
          <w:szCs w:val="24"/>
          <w:vertAlign w:val="superscript"/>
        </w:rPr>
        <w:t>th</w:t>
      </w:r>
      <w:r>
        <w:rPr>
          <w:rFonts w:ascii="Times New Roman" w:hAnsi="Times New Roman" w:eastAsia="Times New Roman"/>
          <w:color w:val="000000"/>
          <w:sz w:val="24"/>
          <w:szCs w:val="24"/>
        </w:rPr>
        <w:t>. Nanjing: Normal University of Nanjing.</w:t>
      </w:r>
    </w:p>
    <w:p>
      <w:pPr>
        <w:spacing w:after="0" w:line="240" w:lineRule="auto"/>
        <w:ind w:left="709" w:hanging="709"/>
        <w:rPr>
          <w:rFonts w:ascii="Times New Roman" w:hAnsi="Times New Roman"/>
          <w:sz w:val="24"/>
          <w:szCs w:val="24"/>
        </w:rPr>
      </w:pPr>
      <w:r>
        <w:rPr>
          <w:rFonts w:ascii="Times New Roman" w:hAnsi="Times New Roman"/>
          <w:sz w:val="24"/>
          <w:szCs w:val="24"/>
        </w:rPr>
        <w:t xml:space="preserve">Chasan, Barry (1985).  </w:t>
      </w:r>
      <w:r>
        <w:rPr>
          <w:rFonts w:ascii="Times New Roman" w:hAnsi="Times New Roman"/>
          <w:i/>
          <w:sz w:val="24"/>
          <w:szCs w:val="24"/>
        </w:rPr>
        <w:t>Contemporary approaches to moral education.</w:t>
      </w:r>
      <w:r>
        <w:rPr>
          <w:rFonts w:ascii="Times New Roman" w:hAnsi="Times New Roman"/>
          <w:sz w:val="24"/>
          <w:szCs w:val="24"/>
        </w:rPr>
        <w:t>Newyork :Teachers College Press.</w:t>
      </w:r>
    </w:p>
    <w:p>
      <w:pPr>
        <w:spacing w:after="0" w:line="240" w:lineRule="auto"/>
        <w:ind w:left="709" w:hanging="709"/>
        <w:rPr>
          <w:rFonts w:ascii="Times New Roman" w:hAnsi="Times New Roman"/>
          <w:sz w:val="24"/>
          <w:szCs w:val="24"/>
        </w:rPr>
      </w:pPr>
    </w:p>
    <w:p>
      <w:pPr>
        <w:pStyle w:val="3"/>
        <w:jc w:val="both"/>
        <w:rPr>
          <w:rFonts w:ascii="Times New Roman" w:hAnsi="Times New Roman"/>
          <w:sz w:val="24"/>
          <w:szCs w:val="24"/>
        </w:rPr>
      </w:pPr>
      <w:r>
        <w:t xml:space="preserve"> </w:t>
      </w:r>
      <w:r>
        <w:rPr>
          <w:rFonts w:ascii="Times New Roman" w:hAnsi="Times New Roman"/>
          <w:sz w:val="24"/>
          <w:szCs w:val="24"/>
        </w:rPr>
        <w:t xml:space="preserve">Dewantara, Ki Hdjar  (1977). </w:t>
      </w:r>
      <w:r>
        <w:rPr>
          <w:rFonts w:ascii="Times New Roman" w:hAnsi="Times New Roman"/>
          <w:i/>
          <w:iCs/>
          <w:sz w:val="24"/>
          <w:szCs w:val="24"/>
        </w:rPr>
        <w:t>Pendidikan.</w:t>
      </w:r>
      <w:r>
        <w:rPr>
          <w:rFonts w:ascii="Times New Roman" w:hAnsi="Times New Roman"/>
          <w:sz w:val="24"/>
          <w:szCs w:val="24"/>
        </w:rPr>
        <w:t xml:space="preserve">  Yogyakarta: Majelis Luhur Persatuan Taman Siswa.</w:t>
      </w:r>
    </w:p>
    <w:p>
      <w:pPr>
        <w:spacing w:after="0" w:line="240" w:lineRule="auto"/>
        <w:ind w:left="709" w:hanging="709"/>
        <w:rPr>
          <w:rFonts w:ascii="Times New Roman" w:hAnsi="Times New Roman"/>
          <w:sz w:val="24"/>
          <w:szCs w:val="24"/>
        </w:rPr>
      </w:pPr>
    </w:p>
    <w:p>
      <w:pPr>
        <w:ind w:left="851" w:hanging="851"/>
        <w:jc w:val="both"/>
        <w:rPr>
          <w:rFonts w:ascii="Times New Roman" w:hAnsi="Times New Roman"/>
          <w:sz w:val="24"/>
          <w:szCs w:val="24"/>
        </w:rPr>
      </w:pPr>
      <w:r>
        <w:rPr>
          <w:rFonts w:ascii="Times New Roman" w:hAnsi="Times New Roman"/>
          <w:sz w:val="24"/>
          <w:szCs w:val="24"/>
        </w:rPr>
        <w:t xml:space="preserve">Evelein,Frits (2007). </w:t>
      </w:r>
      <w:r>
        <w:rPr>
          <w:rFonts w:ascii="Times New Roman" w:hAnsi="Times New Roman"/>
          <w:i/>
          <w:sz w:val="24"/>
          <w:szCs w:val="24"/>
        </w:rPr>
        <w:t>Cooperative Learning in Musik</w:t>
      </w:r>
      <w:r>
        <w:rPr>
          <w:rFonts w:ascii="Times New Roman" w:hAnsi="Times New Roman"/>
          <w:sz w:val="24"/>
          <w:szCs w:val="24"/>
        </w:rPr>
        <w:t xml:space="preserve">. Utrecht : Universiteit Utrecht.  </w:t>
      </w:r>
    </w:p>
    <w:p>
      <w:pPr>
        <w:pStyle w:val="4"/>
      </w:pPr>
    </w:p>
    <w:p>
      <w:pPr>
        <w:pStyle w:val="4"/>
        <w:ind w:left="1276" w:hanging="1276"/>
      </w:pPr>
      <w:r>
        <w:t>Hancock, Dorothea W. (2009) :the Role of Narrative Research in Moral Education.</w:t>
      </w:r>
      <w:r>
        <w:rPr>
          <w:i/>
        </w:rPr>
        <w:t xml:space="preserve"> Interdiscilinary.  Perspectives on Moral Education.  The 2009 APNME Conference.</w:t>
      </w:r>
      <w:r>
        <w:t xml:space="preserve">  Seoul : Seoul National University.</w:t>
      </w:r>
    </w:p>
    <w:p>
      <w:pPr>
        <w:pStyle w:val="4"/>
        <w:ind w:left="1276" w:hanging="1276"/>
      </w:pPr>
    </w:p>
    <w:p>
      <w:pPr>
        <w:pStyle w:val="4"/>
        <w:ind w:left="1276" w:hanging="1276"/>
      </w:pPr>
      <w:r>
        <w:t>Hasan, Said Hamid, dkk.(2010) Pengembangan Pendidikan Budaya dan Karaktewr Bangsa. Jakarta: Balitbang Puskur.</w:t>
      </w:r>
    </w:p>
    <w:p>
      <w:pPr>
        <w:pStyle w:val="4"/>
        <w:ind w:left="1276" w:hanging="1276"/>
      </w:pPr>
    </w:p>
    <w:p>
      <w:pPr>
        <w:pStyle w:val="4"/>
        <w:ind w:left="1276" w:hanging="1276"/>
      </w:pPr>
      <w:r>
        <w:t xml:space="preserve">Heimonen, Marja(2008). </w:t>
      </w:r>
      <w:r>
        <w:rPr>
          <w:i/>
        </w:rPr>
        <w:t>Nurturing Towards Wisdom Justifying Musik in Curriculum</w:t>
      </w:r>
      <w:r>
        <w:t>. Muse Project. Volume 16, Number 1, Spring.</w:t>
      </w:r>
    </w:p>
    <w:p>
      <w:pPr>
        <w:pStyle w:val="4"/>
        <w:ind w:left="1276" w:hanging="1276"/>
      </w:pPr>
    </w:p>
    <w:p>
      <w:pPr>
        <w:tabs>
          <w:tab w:val="left" w:pos="7740"/>
        </w:tabs>
        <w:ind w:left="539" w:hanging="539"/>
        <w:jc w:val="both"/>
        <w:rPr>
          <w:rFonts w:ascii="Times New Roman" w:hAnsi="Times New Roman"/>
          <w:sz w:val="24"/>
          <w:szCs w:val="24"/>
        </w:rPr>
      </w:pPr>
      <w:r>
        <w:rPr>
          <w:rFonts w:ascii="Times New Roman" w:hAnsi="Times New Roman"/>
          <w:sz w:val="24"/>
          <w:szCs w:val="24"/>
        </w:rPr>
        <w:t xml:space="preserve">Joyce, Bruce &amp; Weil, Marsha. (1996). </w:t>
      </w:r>
      <w:r>
        <w:rPr>
          <w:rFonts w:ascii="Times New Roman" w:hAnsi="Times New Roman"/>
          <w:i/>
          <w:iCs/>
          <w:sz w:val="24"/>
          <w:szCs w:val="24"/>
        </w:rPr>
        <w:t>Models of teaching</w:t>
      </w:r>
      <w:r>
        <w:rPr>
          <w:rFonts w:ascii="Times New Roman" w:hAnsi="Times New Roman"/>
          <w:sz w:val="24"/>
          <w:szCs w:val="24"/>
        </w:rPr>
        <w:t xml:space="preserve">. Boston : Library of Congress Cataloging. </w:t>
      </w:r>
    </w:p>
    <w:p>
      <w:pPr>
        <w:pStyle w:val="3"/>
        <w:ind w:left="720" w:hanging="720"/>
        <w:jc w:val="both"/>
        <w:rPr>
          <w:rFonts w:ascii="Times New Roman" w:hAnsi="Times New Roman"/>
          <w:sz w:val="24"/>
          <w:szCs w:val="24"/>
        </w:rPr>
      </w:pPr>
      <w:r>
        <w:rPr>
          <w:rFonts w:ascii="Times New Roman" w:hAnsi="Times New Roman"/>
          <w:sz w:val="24"/>
          <w:szCs w:val="24"/>
        </w:rPr>
        <w:t xml:space="preserve">Kushartanti,Wara (2004) </w:t>
      </w:r>
      <w:r>
        <w:rPr>
          <w:rFonts w:ascii="Times New Roman" w:hAnsi="Times New Roman"/>
          <w:i/>
          <w:sz w:val="24"/>
          <w:szCs w:val="24"/>
        </w:rPr>
        <w:t>Optimalisasi Otak dalam Sistem Pendidikan Berperadaban</w:t>
      </w:r>
      <w:r>
        <w:rPr>
          <w:rFonts w:ascii="Times New Roman" w:hAnsi="Times New Roman"/>
          <w:sz w:val="24"/>
          <w:szCs w:val="24"/>
        </w:rPr>
        <w:t>. Pidato Dies Natalis Universitas Negeri Yogyakarta. Yogyakarta : UNY.</w:t>
      </w:r>
    </w:p>
    <w:p>
      <w:pPr>
        <w:pStyle w:val="3"/>
        <w:ind w:left="720" w:hanging="720"/>
        <w:jc w:val="both"/>
        <w:rPr>
          <w:rFonts w:ascii="Times New Roman" w:hAnsi="Times New Roman"/>
          <w:sz w:val="24"/>
          <w:szCs w:val="24"/>
        </w:rPr>
      </w:pPr>
    </w:p>
    <w:p>
      <w:pPr>
        <w:pStyle w:val="3"/>
        <w:ind w:left="720" w:hanging="720"/>
        <w:jc w:val="both"/>
        <w:rPr>
          <w:rFonts w:ascii="Times New Roman" w:hAnsi="Times New Roman"/>
          <w:sz w:val="24"/>
          <w:szCs w:val="24"/>
        </w:rPr>
      </w:pPr>
      <w:r>
        <w:rPr>
          <w:rFonts w:ascii="Times New Roman" w:hAnsi="Times New Roman"/>
          <w:sz w:val="24"/>
          <w:szCs w:val="24"/>
        </w:rPr>
        <w:t xml:space="preserve">Mohamed,Yasien(1995).  </w:t>
      </w:r>
      <w:r>
        <w:rPr>
          <w:rFonts w:ascii="Times New Roman" w:hAnsi="Times New Roman"/>
          <w:i/>
          <w:sz w:val="24"/>
          <w:szCs w:val="24"/>
        </w:rPr>
        <w:t>Fitrah and its Bearing on the Principles of Psychology.</w:t>
      </w:r>
      <w:r>
        <w:rPr>
          <w:rFonts w:ascii="Times New Roman" w:hAnsi="Times New Roman"/>
          <w:sz w:val="24"/>
          <w:szCs w:val="24"/>
        </w:rPr>
        <w:t xml:space="preserve"> The American Journals Islamic of Sosial Science. Bellville: University of Western Cape.</w:t>
      </w:r>
    </w:p>
    <w:p>
      <w:pPr>
        <w:pStyle w:val="4"/>
        <w:ind w:left="1276" w:hanging="1276"/>
      </w:pPr>
    </w:p>
    <w:p>
      <w:pPr>
        <w:pStyle w:val="4"/>
        <w:ind w:left="1276" w:hanging="1276"/>
      </w:pPr>
      <w:r>
        <w:t>Moon, Yong-Lin (2009). An Agenda We Have have Forgotten: Corruption.</w:t>
      </w:r>
      <w:r>
        <w:rPr>
          <w:i/>
        </w:rPr>
        <w:t xml:space="preserve">  The 2009 APNME Conference.</w:t>
      </w:r>
      <w:r>
        <w:t xml:space="preserve">  Seoul : Seoul National University.</w:t>
      </w:r>
    </w:p>
    <w:p>
      <w:pPr>
        <w:pStyle w:val="4"/>
        <w:ind w:left="1276" w:hanging="1276"/>
      </w:pPr>
    </w:p>
    <w:p>
      <w:pPr>
        <w:pStyle w:val="4"/>
        <w:ind w:left="1276" w:hanging="1276"/>
      </w:pPr>
      <w:r>
        <w:t>Muhadjir, Noeng(1992). Pengukuran Kepribadian. Yogyakarta: Rake Sarasin.</w:t>
      </w:r>
    </w:p>
    <w:p>
      <w:pPr>
        <w:pStyle w:val="4"/>
        <w:ind w:left="1276" w:hanging="1276"/>
      </w:pPr>
    </w:p>
    <w:p>
      <w:pPr>
        <w:pStyle w:val="4"/>
        <w:ind w:left="1276" w:hanging="1276"/>
      </w:pPr>
      <w:r>
        <w:t xml:space="preserve">Muhadjir, Noeng (2001). </w:t>
      </w:r>
      <w:r>
        <w:rPr>
          <w:i/>
          <w:iCs/>
        </w:rPr>
        <w:t>Filsafat ilmu telaah sistematis fungsional komparatif</w:t>
      </w:r>
      <w:r>
        <w:t>.  Yogyakarta: Rake Sarasin.</w:t>
      </w:r>
    </w:p>
    <w:p>
      <w:pPr>
        <w:spacing w:line="240" w:lineRule="auto"/>
        <w:ind w:left="720" w:hanging="720"/>
        <w:jc w:val="both"/>
        <w:rPr>
          <w:rFonts w:ascii="Times New Roman" w:hAnsi="Times New Roman"/>
          <w:sz w:val="24"/>
          <w:szCs w:val="24"/>
        </w:rPr>
      </w:pP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Pannen, Paulina. Mustafa,Dina &amp; Winahyu, Mestika Sekar (2001). </w:t>
      </w:r>
      <w:r>
        <w:rPr>
          <w:rFonts w:ascii="Times New Roman" w:hAnsi="Times New Roman"/>
          <w:i/>
          <w:sz w:val="24"/>
          <w:szCs w:val="24"/>
        </w:rPr>
        <w:t>Konstruktivisme dalam pembelajaran</w:t>
      </w:r>
      <w:r>
        <w:rPr>
          <w:rFonts w:ascii="Times New Roman" w:hAnsi="Times New Roman"/>
          <w:sz w:val="24"/>
          <w:szCs w:val="24"/>
        </w:rPr>
        <w:t>. Jakarta :PAU-PPAI, Universitas Terbuka.</w:t>
      </w:r>
    </w:p>
    <w:p>
      <w:pPr>
        <w:pStyle w:val="4"/>
        <w:ind w:left="1276" w:hanging="1276"/>
      </w:pPr>
    </w:p>
    <w:p>
      <w:pPr>
        <w:ind w:left="811" w:hanging="811"/>
        <w:rPr>
          <w:rFonts w:ascii="Times New Roman" w:hAnsi="Times New Roman"/>
          <w:color w:val="000000"/>
          <w:sz w:val="24"/>
          <w:szCs w:val="24"/>
        </w:rPr>
      </w:pPr>
      <w:r>
        <w:rPr>
          <w:rFonts w:ascii="Times New Roman" w:hAnsi="Times New Roman"/>
          <w:color w:val="000000"/>
          <w:sz w:val="24"/>
          <w:szCs w:val="24"/>
        </w:rPr>
        <w:t xml:space="preserve">Puskur, Balitbang, Depsiknas. (2003).  </w:t>
      </w:r>
      <w:r>
        <w:rPr>
          <w:rFonts w:ascii="Times New Roman" w:hAnsi="Times New Roman"/>
          <w:i/>
          <w:color w:val="000000"/>
          <w:sz w:val="24"/>
          <w:szCs w:val="24"/>
        </w:rPr>
        <w:t>Kurikulum Hasil Belajar.  Rumpun Pelajaran Kesenian</w:t>
      </w:r>
      <w:r>
        <w:rPr>
          <w:rFonts w:ascii="Times New Roman" w:hAnsi="Times New Roman"/>
          <w:color w:val="000000"/>
          <w:sz w:val="24"/>
          <w:szCs w:val="24"/>
        </w:rPr>
        <w:t>.  Jakarta : Depdiknas</w:t>
      </w:r>
    </w:p>
    <w:p>
      <w:pPr>
        <w:ind w:left="720" w:hanging="720"/>
        <w:jc w:val="both"/>
      </w:pPr>
      <w:r>
        <w:rPr>
          <w:rFonts w:ascii="Times New Roman" w:hAnsi="Times New Roman"/>
          <w:sz w:val="24"/>
          <w:szCs w:val="24"/>
        </w:rPr>
        <w:t xml:space="preserve">Qardlawy, Yusuf Al.  (2003).  </w:t>
      </w:r>
      <w:r>
        <w:rPr>
          <w:rFonts w:ascii="Times New Roman" w:hAnsi="Times New Roman"/>
          <w:i/>
          <w:sz w:val="24"/>
          <w:szCs w:val="24"/>
        </w:rPr>
        <w:t>Fiqih, musik &amp; lagu.  Perspektif Al-Qur’an dan as-sunnah.</w:t>
      </w:r>
      <w:r>
        <w:rPr>
          <w:rFonts w:ascii="Times New Roman" w:hAnsi="Times New Roman"/>
          <w:sz w:val="24"/>
          <w:szCs w:val="24"/>
        </w:rPr>
        <w:t xml:space="preserve">  Bandung : Mujahid Press</w:t>
      </w:r>
      <w:r>
        <w:t>.</w:t>
      </w:r>
    </w:p>
    <w:p>
      <w:pPr>
        <w:pStyle w:val="4"/>
        <w:ind w:left="1276" w:hanging="1276"/>
      </w:pPr>
      <w:r>
        <w:t xml:space="preserve">Ratnabudi, Hapsari. “Romantisme dalam Imaji antar Seni”.  </w:t>
      </w:r>
      <w:r>
        <w:rPr>
          <w:i/>
        </w:rPr>
        <w:t>Imaji. Jurnal Seni dan Pendidikan Seni</w:t>
      </w:r>
      <w:r>
        <w:t>, Vo.1, No.1, Februari 2003, hal 1-11.</w:t>
      </w:r>
    </w:p>
    <w:p>
      <w:pPr>
        <w:pStyle w:val="4"/>
        <w:ind w:left="1276" w:hanging="1276"/>
      </w:pPr>
    </w:p>
    <w:p>
      <w:pPr>
        <w:pStyle w:val="4"/>
        <w:ind w:left="1276" w:hanging="1276"/>
      </w:pPr>
      <w:r>
        <w:t>Reimer, Joseph, Paolitto, Diana Pritchard, Hers,Richard H. (1983). Promoting Moral Growth from Piaget to Kohlberg. Newyork &amp; London : Longman.</w:t>
      </w:r>
    </w:p>
    <w:p>
      <w:pPr>
        <w:pStyle w:val="4"/>
        <w:ind w:left="1276" w:hanging="1276"/>
      </w:pPr>
    </w:p>
    <w:p>
      <w:pPr>
        <w:pStyle w:val="4"/>
        <w:ind w:left="1276" w:hanging="1276"/>
      </w:pPr>
      <w:r>
        <w:t xml:space="preserve">Sirait, Bistok. (1989). </w:t>
      </w:r>
      <w:r>
        <w:rPr>
          <w:i/>
          <w:iCs/>
        </w:rPr>
        <w:t>Bahan pengajaran untuk mata kuliah evaluasi hasil belajar siswa</w:t>
      </w:r>
      <w:r>
        <w:t>.  Jakarta : Depdikbud P2LPTK</w:t>
      </w:r>
    </w:p>
    <w:p>
      <w:pPr>
        <w:spacing w:after="0" w:line="360" w:lineRule="auto"/>
        <w:jc w:val="both"/>
        <w:rPr>
          <w:rFonts w:ascii="Times New Roman" w:hAnsi="Times New Roman"/>
          <w:sz w:val="24"/>
          <w:szCs w:val="24"/>
        </w:rPr>
      </w:pPr>
    </w:p>
    <w:p>
      <w:pPr>
        <w:ind w:left="720" w:hanging="720"/>
        <w:jc w:val="both"/>
        <w:rPr>
          <w:rFonts w:ascii="Times New Roman" w:hAnsi="Times New Roman"/>
          <w:sz w:val="24"/>
          <w:szCs w:val="24"/>
        </w:rPr>
      </w:pPr>
      <w:r>
        <w:rPr>
          <w:rFonts w:ascii="Times New Roman" w:hAnsi="Times New Roman"/>
          <w:sz w:val="24"/>
          <w:szCs w:val="24"/>
        </w:rPr>
        <w:t xml:space="preserve">Santos, Ramon. P. (1995 ).  </w:t>
      </w:r>
      <w:r>
        <w:rPr>
          <w:rFonts w:ascii="Times New Roman" w:hAnsi="Times New Roman"/>
          <w:i/>
          <w:iCs/>
          <w:sz w:val="24"/>
          <w:szCs w:val="24"/>
        </w:rPr>
        <w:t>The musik of ASEAN</w:t>
      </w:r>
      <w:r>
        <w:rPr>
          <w:rFonts w:ascii="Times New Roman" w:hAnsi="Times New Roman"/>
          <w:sz w:val="24"/>
          <w:szCs w:val="24"/>
        </w:rPr>
        <w:t>. Jakarta : ASEAN Committe on Culture and Information.</w:t>
      </w:r>
    </w:p>
    <w:p>
      <w:pPr>
        <w:ind w:left="720" w:hanging="720"/>
        <w:jc w:val="both"/>
        <w:rPr>
          <w:rFonts w:ascii="Times New Roman" w:hAnsi="Times New Roman"/>
          <w:sz w:val="24"/>
          <w:szCs w:val="24"/>
        </w:rPr>
      </w:pPr>
      <w:r>
        <w:rPr>
          <w:rFonts w:ascii="Times New Roman" w:hAnsi="Times New Roman"/>
          <w:sz w:val="24"/>
          <w:szCs w:val="24"/>
        </w:rPr>
        <w:t>Suzuki, Shinichi(1983). Nurtured by Love. The Classic Approach to Talent Education. USA:Alfred Publishing.</w:t>
      </w:r>
    </w:p>
    <w:p>
      <w:pPr>
        <w:pStyle w:val="3"/>
        <w:ind w:left="720" w:hanging="720"/>
        <w:jc w:val="both"/>
        <w:rPr>
          <w:rFonts w:ascii="Times New Roman" w:hAnsi="Times New Roman"/>
          <w:i/>
          <w:sz w:val="24"/>
          <w:szCs w:val="24"/>
          <w:u w:val="single"/>
        </w:rPr>
      </w:pPr>
      <w:r>
        <w:rPr>
          <w:rFonts w:ascii="Times New Roman" w:hAnsi="Times New Roman"/>
          <w:sz w:val="24"/>
          <w:szCs w:val="24"/>
        </w:rPr>
        <w:t xml:space="preserve">Soekirno, Dewi Candraningrum(2004). Phases of awareness:Why I became an English Teacher.       </w:t>
      </w:r>
      <w:r>
        <w:rPr>
          <w:rFonts w:ascii="Times New Roman" w:hAnsi="Times New Roman"/>
          <w:i/>
          <w:sz w:val="24"/>
          <w:szCs w:val="24"/>
          <w:u w:val="single"/>
        </w:rPr>
        <w:t>http:/education.waikato.ac.nz./research/files/etpc/2004v3nlnarl.pdf.</w:t>
      </w:r>
    </w:p>
    <w:p>
      <w:pPr>
        <w:pStyle w:val="3"/>
        <w:ind w:left="720" w:hanging="720"/>
        <w:jc w:val="both"/>
        <w:rPr>
          <w:rFonts w:ascii="Times New Roman" w:hAnsi="Times New Roman"/>
          <w:sz w:val="24"/>
          <w:szCs w:val="24"/>
        </w:rPr>
      </w:pPr>
      <w:r>
        <w:rPr>
          <w:rFonts w:ascii="Times New Roman" w:hAnsi="Times New Roman"/>
          <w:sz w:val="24"/>
          <w:szCs w:val="24"/>
        </w:rPr>
        <w:t xml:space="preserve">Widyawati, R. Wiwin(2007). </w:t>
      </w:r>
      <w:r>
        <w:rPr>
          <w:rFonts w:ascii="Times New Roman" w:hAnsi="Times New Roman"/>
          <w:i/>
          <w:sz w:val="24"/>
          <w:szCs w:val="24"/>
        </w:rPr>
        <w:t>Ilmu Sastra Jawa. Butir-butir Kearifan Sebagai Referensi Pembangunan Budi Pekerti Luhur</w:t>
      </w:r>
      <w:r>
        <w:rPr>
          <w:rFonts w:ascii="Times New Roman" w:hAnsi="Times New Roman"/>
          <w:sz w:val="24"/>
          <w:szCs w:val="24"/>
        </w:rPr>
        <w:t>.  Yogyakarta : Unggul Jaya.</w:t>
      </w:r>
    </w:p>
    <w:p>
      <w:pPr>
        <w:pStyle w:val="3"/>
        <w:ind w:left="720" w:hanging="720"/>
        <w:jc w:val="both"/>
        <w:rPr>
          <w:rFonts w:ascii="Times New Roman" w:hAnsi="Times New Roman"/>
          <w:sz w:val="24"/>
          <w:szCs w:val="24"/>
        </w:rPr>
      </w:pPr>
      <w:r>
        <w:rPr>
          <w:rFonts w:ascii="Times New Roman" w:hAnsi="Times New Roman"/>
          <w:sz w:val="24"/>
          <w:szCs w:val="24"/>
        </w:rPr>
        <w:t>Zuchdi, Darmiyati(2008). Humanisasi Pendidikan.  Menemukan kembali Pendidikan yang Manusiawi.  Jakarta: Bumi Aksara.</w:t>
      </w:r>
    </w:p>
    <w:p>
      <w:pPr>
        <w:pStyle w:val="3"/>
        <w:ind w:left="720" w:hanging="720"/>
        <w:jc w:val="both"/>
        <w:rPr>
          <w:rFonts w:ascii="Times New Roman" w:hAnsi="Times New Roman"/>
          <w:sz w:val="24"/>
          <w:szCs w:val="24"/>
        </w:rPr>
      </w:pPr>
      <w:r>
        <w:rPr>
          <w:rFonts w:ascii="Times New Roman" w:hAnsi="Times New Roman"/>
          <w:sz w:val="24"/>
          <w:szCs w:val="24"/>
        </w:rPr>
        <w:t>Zuchdi,Darmiyati(2009).  Pendidikan Karakter, Grand Design, dan Nilai-nilai Target. Yogyakarta:UNY Press.</w:t>
      </w: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r>
        <w:rPr>
          <w:rFonts w:ascii="Times New Roman" w:hAnsi="Times New Roman"/>
          <w:sz w:val="24"/>
          <w:szCs w:val="24"/>
        </w:rPr>
        <w:t>BIODATA :</w:t>
      </w:r>
    </w:p>
    <w:p>
      <w:pPr>
        <w:spacing w:after="0" w:line="360" w:lineRule="auto"/>
        <w:jc w:val="both"/>
        <w:rPr>
          <w:rFonts w:ascii="Times New Roman" w:hAnsi="Times New Roman"/>
          <w:sz w:val="24"/>
          <w:szCs w:val="24"/>
        </w:rPr>
      </w:pPr>
      <w:r>
        <w:rPr>
          <w:rFonts w:ascii="Times New Roman" w:hAnsi="Times New Roman"/>
          <w:sz w:val="24"/>
          <w:szCs w:val="24"/>
        </w:rPr>
        <w:t>Nama : Dr. Kun Setyaning Astuti, M.Pd.</w:t>
      </w:r>
    </w:p>
    <w:p>
      <w:pPr>
        <w:spacing w:after="0" w:line="360" w:lineRule="auto"/>
        <w:jc w:val="both"/>
        <w:rPr>
          <w:rFonts w:ascii="Times New Roman" w:hAnsi="Times New Roman"/>
          <w:sz w:val="24"/>
          <w:szCs w:val="24"/>
        </w:rPr>
      </w:pPr>
      <w:r>
        <w:rPr>
          <w:rFonts w:ascii="Times New Roman" w:hAnsi="Times New Roman"/>
          <w:sz w:val="24"/>
          <w:szCs w:val="24"/>
        </w:rPr>
        <w:t>Tempat/Tgl.Lahir: Temanggung, 14 Juli 1965</w:t>
      </w:r>
    </w:p>
    <w:p>
      <w:pPr>
        <w:spacing w:after="0" w:line="360" w:lineRule="auto"/>
        <w:jc w:val="both"/>
        <w:rPr>
          <w:rFonts w:ascii="Times New Roman" w:hAnsi="Times New Roman"/>
          <w:sz w:val="24"/>
          <w:szCs w:val="24"/>
        </w:rPr>
      </w:pPr>
      <w:r>
        <w:rPr>
          <w:rFonts w:ascii="Times New Roman" w:hAnsi="Times New Roman"/>
          <w:sz w:val="24"/>
          <w:szCs w:val="24"/>
        </w:rPr>
        <w:t>Riwayat Pendidikan :</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SDN Induk No. 4 Temanggung, Lulus th. 1977</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SMP Negeri  2 Temanggung,lulus tahun 1981</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SMA Negeri 1 Temanggung. Lulus tahun 1984</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Jenjang S1 :Program Studi Pendidikan Seni Musik Jurusan Pend.Sendratasik FPBS IKIP Yogyakarta lulus tahun 1990</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Jenjang S2 : Program Penelitian dan Evaluasi Pendidikan  Universitas Negeri Yogyakarta lulus tahun 2002</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Jenjang S2 ; Program Penelitian dan Evaluasi Pendidikan Universitas Negeri Yogyakarta lulus tahun 2009</w:t>
      </w:r>
    </w:p>
    <w:p>
      <w:pPr>
        <w:spacing w:after="0" w:line="360" w:lineRule="auto"/>
        <w:ind w:left="360"/>
        <w:jc w:val="both"/>
        <w:rPr>
          <w:rFonts w:ascii="Times New Roman" w:hAnsi="Times New Roman"/>
          <w:sz w:val="24"/>
          <w:szCs w:val="24"/>
        </w:rPr>
      </w:pPr>
    </w:p>
    <w:p>
      <w:pPr>
        <w:spacing w:after="0" w:line="360" w:lineRule="auto"/>
        <w:ind w:left="360"/>
        <w:jc w:val="both"/>
        <w:rPr>
          <w:rFonts w:ascii="Times New Roman" w:hAnsi="Times New Roman"/>
          <w:sz w:val="24"/>
          <w:szCs w:val="24"/>
        </w:rPr>
      </w:pPr>
      <w:r>
        <w:rPr>
          <w:rFonts w:ascii="Times New Roman" w:hAnsi="Times New Roman"/>
          <w:sz w:val="24"/>
          <w:szCs w:val="24"/>
        </w:rPr>
        <w:t>Riwayat Pekerjaan</w:t>
      </w:r>
    </w:p>
    <w:p>
      <w:pPr>
        <w:spacing w:after="0" w:line="360" w:lineRule="auto"/>
        <w:ind w:left="360"/>
        <w:jc w:val="both"/>
        <w:rPr>
          <w:rFonts w:ascii="Times New Roman" w:hAnsi="Times New Roman"/>
          <w:sz w:val="24"/>
          <w:szCs w:val="24"/>
        </w:rPr>
      </w:pPr>
      <w:r>
        <w:rPr>
          <w:rFonts w:ascii="Times New Roman" w:hAnsi="Times New Roman"/>
          <w:sz w:val="24"/>
          <w:szCs w:val="24"/>
        </w:rPr>
        <w:t>1982-1984 menjadi penyiar remaja di Radio Exodus Temanggung</w:t>
      </w:r>
    </w:p>
    <w:p>
      <w:pPr>
        <w:spacing w:after="0" w:line="360" w:lineRule="auto"/>
        <w:ind w:left="360"/>
        <w:jc w:val="both"/>
        <w:rPr>
          <w:rFonts w:ascii="Times New Roman" w:hAnsi="Times New Roman"/>
          <w:sz w:val="24"/>
          <w:szCs w:val="24"/>
        </w:rPr>
      </w:pPr>
      <w:r>
        <w:rPr>
          <w:rFonts w:ascii="Times New Roman" w:hAnsi="Times New Roman"/>
          <w:sz w:val="24"/>
          <w:szCs w:val="24"/>
        </w:rPr>
        <w:t>1990 – 2000 menjadi penyiar di Radio Mataram Buana suara Yogyakarta</w:t>
      </w:r>
    </w:p>
    <w:p>
      <w:pPr>
        <w:spacing w:after="0" w:line="360" w:lineRule="auto"/>
        <w:ind w:left="360"/>
        <w:jc w:val="both"/>
        <w:rPr>
          <w:rFonts w:ascii="Times New Roman" w:hAnsi="Times New Roman"/>
          <w:sz w:val="24"/>
          <w:szCs w:val="24"/>
        </w:rPr>
      </w:pPr>
      <w:r>
        <w:rPr>
          <w:rFonts w:ascii="Times New Roman" w:hAnsi="Times New Roman"/>
          <w:sz w:val="24"/>
          <w:szCs w:val="24"/>
        </w:rPr>
        <w:t>1991 sampai sekarang dosen di jurusan pendidikan Seni music FBS UNY</w:t>
      </w:r>
    </w:p>
    <w:p>
      <w:pPr>
        <w:spacing w:after="0" w:line="360" w:lineRule="auto"/>
        <w:ind w:left="360"/>
        <w:jc w:val="both"/>
        <w:rPr>
          <w:rFonts w:ascii="Times New Roman" w:hAnsi="Times New Roman"/>
          <w:sz w:val="24"/>
          <w:szCs w:val="24"/>
        </w:rPr>
      </w:pPr>
      <w:r>
        <w:rPr>
          <w:rFonts w:ascii="Times New Roman" w:hAnsi="Times New Roman"/>
          <w:sz w:val="24"/>
          <w:szCs w:val="24"/>
        </w:rPr>
        <w:t>2010 menjadi pengajar di Program Pascasarjana UNY</w:t>
      </w:r>
    </w:p>
    <w:p>
      <w:pPr>
        <w:spacing w:after="0" w:line="360" w:lineRule="auto"/>
        <w:ind w:left="360"/>
        <w:jc w:val="both"/>
        <w:rPr>
          <w:rFonts w:ascii="Times New Roman" w:hAnsi="Times New Roman"/>
          <w:sz w:val="24"/>
          <w:szCs w:val="24"/>
        </w:rPr>
      </w:pPr>
    </w:p>
    <w:p>
      <w:pPr>
        <w:spacing w:after="0" w:line="360" w:lineRule="auto"/>
        <w:ind w:left="360"/>
        <w:jc w:val="both"/>
        <w:rPr>
          <w:rFonts w:ascii="Times New Roman" w:hAnsi="Times New Roman"/>
          <w:sz w:val="24"/>
          <w:szCs w:val="24"/>
        </w:rPr>
      </w:pPr>
      <w:r>
        <w:rPr>
          <w:rFonts w:ascii="Times New Roman" w:hAnsi="Times New Roman"/>
          <w:sz w:val="24"/>
          <w:szCs w:val="24"/>
        </w:rPr>
        <w:t>Karya Internasional:</w:t>
      </w:r>
    </w:p>
    <w:p>
      <w:pPr>
        <w:pStyle w:val="4"/>
        <w:numPr>
          <w:ilvl w:val="0"/>
          <w:numId w:val="6"/>
        </w:numPr>
      </w:pPr>
      <w:r>
        <w:t>(2009) Shaping Morality Through Arts an Cultures</w:t>
      </w:r>
      <w:r>
        <w:rPr>
          <w:i/>
        </w:rPr>
        <w:t xml:space="preserve"> Interdiscilinary.  Perspectives on Moral Education.  The 2009 APNME Conference.</w:t>
      </w:r>
      <w:r>
        <w:t xml:space="preserve">  Seoul : Seoul National University.</w:t>
      </w:r>
    </w:p>
    <w:p>
      <w:pPr>
        <w:pStyle w:val="4"/>
        <w:numPr>
          <w:ilvl w:val="0"/>
          <w:numId w:val="6"/>
        </w:numPr>
      </w:pPr>
      <w:r>
        <w:t xml:space="preserve">(2010). Shaping Morality through Musik Learning in Formal Schools in Indonesia: An Evaluation Study. </w:t>
      </w:r>
      <w:r>
        <w:rPr>
          <w:i/>
        </w:rPr>
        <w:t>5</w:t>
      </w:r>
      <w:r>
        <w:rPr>
          <w:i/>
          <w:vertAlign w:val="superscript"/>
        </w:rPr>
        <w:t>th</w:t>
      </w:r>
      <w:r>
        <w:rPr>
          <w:i/>
        </w:rPr>
        <w:t xml:space="preserve"> APNME Conference</w:t>
      </w:r>
      <w:r>
        <w:t>. Nagasaki: Nagasaki University.</w:t>
      </w:r>
    </w:p>
    <w:p>
      <w:pPr>
        <w:pStyle w:val="4"/>
        <w:numPr>
          <w:ilvl w:val="0"/>
          <w:numId w:val="6"/>
        </w:numPr>
      </w:pPr>
      <w:r>
        <w:t xml:space="preserve"> (2010). Developing  Model for Teaching and Learning Musik in Publik School Based on Comparative Study between Indonesia and the Netherlands. Program Penelitian Kerjasama Luar Negeri dan Publikasi Internasional DP2M.</w:t>
      </w:r>
    </w:p>
    <w:p>
      <w:pPr>
        <w:pStyle w:val="4"/>
        <w:numPr>
          <w:ilvl w:val="0"/>
          <w:numId w:val="6"/>
        </w:numPr>
      </w:pPr>
      <w:r>
        <w:t>(2010) Manager General</w:t>
      </w:r>
      <w:r>
        <w:rPr>
          <w:lang/>
        </w:rPr>
        <w:t xml:space="preserve"> ”The Concert Traditional and Modern Ansamble Music Gamelanat The Netherlands  2010”. Direktorat Jenderal Akademik Dikti.</w:t>
      </w:r>
    </w:p>
    <w:p>
      <w:pPr>
        <w:pStyle w:val="4"/>
        <w:ind w:left="720"/>
      </w:pPr>
    </w:p>
    <w:p>
      <w:pPr>
        <w:spacing w:after="0" w:line="360" w:lineRule="auto"/>
        <w:ind w:left="360"/>
        <w:jc w:val="both"/>
        <w:rPr>
          <w:rFonts w:ascii="Times New Roman" w:hAnsi="Times New Roman"/>
          <w:sz w:val="24"/>
          <w:szCs w:val="24"/>
        </w:rPr>
      </w:pPr>
    </w:p>
    <w:p>
      <w:pPr>
        <w:spacing w:after="0" w:line="360" w:lineRule="auto"/>
        <w:jc w:val="both"/>
        <w:rPr>
          <w:rFonts w:ascii="Times New Roman" w:hAnsi="Times New Roman"/>
          <w:sz w:val="24"/>
          <w:szCs w:val="24"/>
        </w:rPr>
      </w:pPr>
    </w:p>
    <w:p>
      <w:pPr>
        <w:shd w:val="clear" w:color="auto" w:fill="7D110C"/>
        <w:rPr>
          <w:vanish/>
          <w:lang/>
        </w:rPr>
      </w:pPr>
      <w:r>
        <w:rPr>
          <w:rStyle w:val="9"/>
          <w:vanish/>
          <w:lang/>
        </w:rPr>
        <w:t>Philosophy of Music Education Review</w:t>
      </w:r>
      <w:r>
        <w:rPr>
          <w:vanish/>
          <w:lang/>
        </w:rPr>
        <w:br/>
      </w:r>
      <w:r>
        <w:rPr>
          <w:vanish/>
          <w:lang/>
        </w:rPr>
        <w:t xml:space="preserve">Vol. 18, No. 2 (Fall 2010), pp. 111-129 </w:t>
      </w:r>
      <w:r>
        <w:rPr>
          <w:vanish/>
          <w:lang/>
        </w:rPr>
        <w:br/>
      </w:r>
      <w:r>
        <w:rPr>
          <w:vanish/>
          <w:lang/>
        </w:rPr>
        <w:t xml:space="preserve">(article consists of 19 pages) </w:t>
      </w:r>
    </w:p>
    <w:p>
      <w:pPr>
        <w:shd w:val="clear" w:color="auto" w:fill="7D110C"/>
        <w:rPr>
          <w:vanish/>
          <w:lang/>
        </w:rPr>
      </w:pPr>
      <w:r>
        <w:rPr>
          <w:vanish/>
          <w:lang/>
        </w:rPr>
        <w:t xml:space="preserve">Published by: </w:t>
      </w:r>
      <w:r>
        <w:rPr>
          <w:vanish/>
          <w:lang/>
        </w:rPr>
        <w:fldChar w:fldCharType="begin"/>
      </w:r>
      <w:r>
        <w:rPr>
          <w:vanish/>
          <w:lang/>
        </w:rPr>
        <w:instrText xml:space="preserve"> HYPERLINK "http://www.jstor.org/action/showPublisher?publisherCode=iupress" </w:instrText>
      </w:r>
      <w:r>
        <w:rPr>
          <w:vanish/>
          <w:lang/>
        </w:rPr>
        <w:fldChar w:fldCharType="separate"/>
      </w:r>
      <w:r>
        <w:rPr>
          <w:rStyle w:val="10"/>
          <w:vanish/>
          <w:lang/>
        </w:rPr>
        <w:t>Indiana University Press</w:t>
      </w:r>
      <w:r>
        <w:rPr>
          <w:vanish/>
          <w:lang/>
        </w:rPr>
        <w:fldChar w:fldCharType="end"/>
      </w:r>
      <w:r>
        <w:rPr>
          <w:vanish/>
          <w:lang/>
        </w:rPr>
        <w:t xml:space="preserve"> </w:t>
      </w:r>
    </w:p>
    <w:p>
      <w:pPr>
        <w:shd w:val="clear" w:color="auto" w:fill="7D110C"/>
        <w:rPr>
          <w:vanish/>
          <w:lang/>
        </w:rPr>
      </w:pPr>
      <w:r>
        <w:rPr>
          <w:vanish/>
          <w:lang/>
        </w:rPr>
        <w:t>DOI: 10.2979/PME.2010.18.2.111</w:t>
      </w:r>
    </w:p>
    <w:p>
      <w:pPr>
        <w:shd w:val="clear" w:color="auto" w:fill="7D110C"/>
        <w:rPr>
          <w:vanish/>
          <w:lang/>
        </w:rPr>
      </w:pPr>
      <w:r>
        <w:rPr>
          <w:vanish/>
          <w:lang/>
        </w:rPr>
        <w:t>Stable URL: http://www.jstor.org/stable/10.2979/PME.2010.18.2.111</w:t>
      </w:r>
    </w:p>
    <w:sectPr>
      <w:footerReference r:id="rId4"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rPr>
      <w:t>3</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8067548">
    <w:nsid w:val="42A45B5C"/>
    <w:multiLevelType w:val="multilevel"/>
    <w:tmpl w:val="42A45B5C"/>
    <w:lvl w:ilvl="0" w:tentative="1">
      <w:start w:val="1"/>
      <w:numFmt w:val="decimal"/>
      <w:lvlText w:val="%1."/>
      <w:lvlJc w:val="left"/>
      <w:pPr>
        <w:ind w:left="644"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42076502">
    <w:nsid w:val="4FFE7656"/>
    <w:multiLevelType w:val="multilevel"/>
    <w:tmpl w:val="4FFE7656"/>
    <w:lvl w:ilvl="0" w:tentative="1">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1159772">
    <w:nsid w:val="5AAB0E5C"/>
    <w:multiLevelType w:val="multilevel"/>
    <w:tmpl w:val="5AAB0E5C"/>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4302231">
    <w:nsid w:val="6E866817"/>
    <w:multiLevelType w:val="multilevel"/>
    <w:tmpl w:val="6E866817"/>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9761662">
    <w:nsid w:val="19050DFE"/>
    <w:multiLevelType w:val="multilevel"/>
    <w:tmpl w:val="19050DFE"/>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47314258">
    <w:nsid w:val="7FFD6A52"/>
    <w:multiLevelType w:val="multilevel"/>
    <w:tmpl w:val="7FFD6A52"/>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54302231"/>
  </w:num>
  <w:num w:numId="2">
    <w:abstractNumId w:val="1118067548"/>
  </w:num>
  <w:num w:numId="3">
    <w:abstractNumId w:val="1342076502"/>
  </w:num>
  <w:num w:numId="4">
    <w:abstractNumId w:val="419761662"/>
  </w:num>
  <w:num w:numId="5">
    <w:abstractNumId w:val="1521159772"/>
  </w:num>
  <w:num w:numId="6">
    <w:abstractNumId w:val="21473142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sz w:val="22"/>
      <w:szCs w:val="22"/>
      <w:lang w:val="en-US" w:eastAsia="en-US" w:bidi="ar-SA"/>
    </w:rPr>
  </w:style>
  <w:style w:type="paragraph" w:styleId="2">
    <w:name w:val="heading 3"/>
    <w:basedOn w:val="1"/>
    <w:link w:val="18"/>
    <w:qFormat/>
    <w:uiPriority w:val="9"/>
    <w:pPr>
      <w:spacing w:before="100" w:beforeAutospacing="1" w:after="100" w:afterAutospacing="1" w:line="240" w:lineRule="auto"/>
      <w:outlineLvl w:val="2"/>
    </w:pPr>
    <w:rPr>
      <w:rFonts w:ascii="Times New Roman" w:hAnsi="Times New Roman" w:eastAsia="Times New Roman"/>
      <w:b/>
      <w:bCs/>
      <w:sz w:val="27"/>
      <w:szCs w:val="27"/>
    </w:rPr>
  </w:style>
  <w:style w:type="character" w:default="1" w:styleId="8">
    <w:name w:val="Default Paragraph Font"/>
    <w:unhideWhenUsed/>
    <w:uiPriority w:val="1"/>
  </w:style>
  <w:style w:type="paragraph" w:styleId="3">
    <w:name w:val="Body Text"/>
    <w:basedOn w:val="1"/>
    <w:link w:val="16"/>
    <w:unhideWhenUsed/>
    <w:uiPriority w:val="99"/>
    <w:pPr>
      <w:spacing w:after="120"/>
    </w:pPr>
  </w:style>
  <w:style w:type="paragraph" w:styleId="4">
    <w:name w:val="Body Text 2"/>
    <w:basedOn w:val="1"/>
    <w:link w:val="13"/>
    <w:uiPriority w:val="0"/>
    <w:pPr>
      <w:spacing w:after="0" w:line="240" w:lineRule="auto"/>
      <w:jc w:val="both"/>
    </w:pPr>
    <w:rPr>
      <w:rFonts w:ascii="Times New Roman" w:hAnsi="Times New Roman" w:eastAsia="Times New Roman"/>
      <w:sz w:val="24"/>
      <w:szCs w:val="24"/>
    </w:rPr>
  </w:style>
  <w:style w:type="paragraph" w:styleId="5">
    <w:name w:val="footer"/>
    <w:basedOn w:val="1"/>
    <w:link w:val="15"/>
    <w:unhideWhenUsed/>
    <w:uiPriority w:val="99"/>
    <w:pPr>
      <w:tabs>
        <w:tab w:val="center" w:pos="4680"/>
        <w:tab w:val="right" w:pos="9360"/>
      </w:tabs>
    </w:pPr>
  </w:style>
  <w:style w:type="paragraph" w:styleId="6">
    <w:name w:val="header"/>
    <w:basedOn w:val="1"/>
    <w:link w:val="14"/>
    <w:semiHidden/>
    <w:unhideWhenUsed/>
    <w:uiPriority w:val="99"/>
    <w:pPr>
      <w:tabs>
        <w:tab w:val="center" w:pos="4680"/>
        <w:tab w:val="right" w:pos="9360"/>
      </w:tabs>
    </w:p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9">
    <w:name w:val="HTML Cite"/>
    <w:basedOn w:val="8"/>
    <w:semiHidden/>
    <w:unhideWhenUsed/>
    <w:uiPriority w:val="99"/>
    <w:rPr>
      <w:i/>
      <w:iCs/>
    </w:rPr>
  </w:style>
  <w:style w:type="character" w:styleId="10">
    <w:name w:val="Hyperlink"/>
    <w:basedOn w:val="8"/>
    <w:unhideWhenUsed/>
    <w:uiPriority w:val="99"/>
    <w:rPr>
      <w:color w:val="0000FF"/>
      <w:u w:val="single"/>
    </w:rPr>
  </w:style>
  <w:style w:type="character" w:styleId="11">
    <w:name w:val="Strong"/>
    <w:basedOn w:val="8"/>
    <w:qFormat/>
    <w:uiPriority w:val="0"/>
    <w:rPr>
      <w:b/>
      <w:bCs/>
    </w:rPr>
  </w:style>
  <w:style w:type="paragraph" w:styleId="12">
    <w:name w:val="List Paragraph"/>
    <w:basedOn w:val="1"/>
    <w:qFormat/>
    <w:uiPriority w:val="34"/>
    <w:pPr>
      <w:ind w:left="720"/>
      <w:contextualSpacing/>
    </w:pPr>
    <w:rPr>
      <w:rFonts w:ascii="Calibri" w:hAnsi="Calibri" w:eastAsia="Calibri" w:cs="Times New Roman"/>
    </w:rPr>
  </w:style>
  <w:style w:type="character" w:customStyle="1" w:styleId="13">
    <w:name w:val="Body Text 2 Char"/>
    <w:basedOn w:val="8"/>
    <w:link w:val="4"/>
    <w:uiPriority w:val="0"/>
    <w:rPr>
      <w:rFonts w:ascii="Times New Roman" w:hAnsi="Times New Roman" w:eastAsia="Times New Roman"/>
      <w:sz w:val="24"/>
      <w:szCs w:val="24"/>
    </w:rPr>
  </w:style>
  <w:style w:type="character" w:customStyle="1" w:styleId="14">
    <w:name w:val="Header Char"/>
    <w:basedOn w:val="8"/>
    <w:link w:val="6"/>
    <w:semiHidden/>
    <w:uiPriority w:val="99"/>
    <w:rPr>
      <w:sz w:val="22"/>
      <w:szCs w:val="22"/>
    </w:rPr>
  </w:style>
  <w:style w:type="character" w:customStyle="1" w:styleId="15">
    <w:name w:val="Footer Char"/>
    <w:basedOn w:val="8"/>
    <w:link w:val="5"/>
    <w:uiPriority w:val="99"/>
    <w:rPr>
      <w:sz w:val="22"/>
      <w:szCs w:val="22"/>
    </w:rPr>
  </w:style>
  <w:style w:type="character" w:customStyle="1" w:styleId="16">
    <w:name w:val="Body Text Char"/>
    <w:basedOn w:val="8"/>
    <w:link w:val="3"/>
    <w:uiPriority w:val="99"/>
    <w:rPr>
      <w:sz w:val="22"/>
      <w:szCs w:val="22"/>
    </w:rPr>
  </w:style>
  <w:style w:type="character" w:customStyle="1" w:styleId="17">
    <w:name w:val="long_text1"/>
    <w:basedOn w:val="8"/>
    <w:uiPriority w:val="0"/>
    <w:rPr>
      <w:sz w:val="20"/>
      <w:szCs w:val="20"/>
    </w:rPr>
  </w:style>
  <w:style w:type="character" w:customStyle="1" w:styleId="18">
    <w:name w:val="Heading 3 Char"/>
    <w:basedOn w:val="8"/>
    <w:link w:val="2"/>
    <w:uiPriority w:val="9"/>
    <w:rPr>
      <w:rFonts w:ascii="Times New Roman" w:hAnsi="Times New Roman" w:eastAsia="Times New Roman"/>
      <w:b/>
      <w:bCs/>
      <w:sz w:val="27"/>
      <w:szCs w:val="27"/>
    </w:rPr>
  </w:style>
  <w:style w:type="character" w:customStyle="1" w:styleId="19">
    <w:name w:val="showhidecite"/>
    <w:basedOn w:val="8"/>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Acer</Company>
  <Pages>23</Pages>
  <Words>7387</Words>
  <Characters>42106</Characters>
  <Lines>350</Lines>
  <Paragraphs>98</Paragraphs>
  <ScaleCrop>false</ScaleCrop>
  <LinksUpToDate>false</LinksUpToDate>
  <CharactersWithSpaces>49395</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2011-04-29T02:36:00Z</dcterms:created>
  <dc:creator>Valued Acer Customer</dc:creator>
  <cp:lastModifiedBy>PC</cp:lastModifiedBy>
  <cp:lastPrinted>2011-03-14T01:22:00Z</cp:lastPrinted>
  <dcterms:modified xsi:type="dcterms:W3CDTF">2018-03-02T01:20:54Z</dcterms:modified>
  <dc:title>PENGEMBANGAN MODEL  PEMBELAJARAN KARAKTER BERBASIS  SENI </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